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503" w:type="dxa"/>
        <w:tblInd w:w="-284" w:type="dxa"/>
        <w:shd w:val="clear" w:color="auto" w:fill="ffffff"/>
        <w:tblCellMar>
          <w:left w:w="0" w:type="dxa"/>
          <w:right w:w="0" w:type="dxa"/>
        </w:tblCellMar>
        <w:tblLook w:val="04A0" w:firstRow="1" w:lastRow="0" w:firstColumn="1" w:lastColumn="0" w:noHBand="0" w:noVBand="1"/>
      </w:tblPr>
      <w:tblGrid>
        <w:gridCol w:w="5676"/>
        <w:gridCol w:w="3827"/>
      </w:tblGrid>
      <w:tr>
        <w:tblPrEx/>
        <w:trPr>
          <w:trHeight w:val="1408"/>
        </w:trPr>
        <w:tc>
          <w:tcPr>
            <w:shd w:val="clear" w:color="auto" w:fill="ffffff"/>
            <w:tcW w:w="5676" w:type="dxa"/>
            <w:textDirection w:val="lrTb"/>
            <w:noWrap w:val="false"/>
          </w:tcPr>
          <w:p>
            <w:pPr>
              <w:ind w:left="284"/>
              <w:jc w:val="both"/>
              <w:rPr>
                <w:rFonts w:ascii="Times New Roman" w:hAnsi="Times New Roman" w:eastAsia="Times New Roman" w:cs="Times New Roman"/>
                <w:color w:val="000000" w:themeColor="text1"/>
                <w:sz w:val="26"/>
                <w:szCs w:val="26"/>
                <w:lang w:val="ru-RU" w:eastAsia="ru-RU"/>
              </w:rPr>
            </w:pPr>
            <w:r/>
            <w:bookmarkStart w:id="0" w:name="_Hlk141966481"/>
            <w:r>
              <w:rPr>
                <w:rFonts w:ascii="Times New Roman" w:hAnsi="Times New Roman" w:eastAsia="Times New Roman" w:cs="Times New Roman"/>
                <w:color w:val="000000" w:themeColor="text1"/>
                <w:sz w:val="26"/>
                <w:szCs w:val="26"/>
                <w:lang w:val="ru-RU" w:eastAsia="ru-RU"/>
              </w:rPr>
              <w:t xml:space="preserve">Общество с ограниченной ответственностью</w:t>
            </w:r>
            <w:r>
              <w:rPr>
                <w:rFonts w:ascii="Times New Roman" w:hAnsi="Times New Roman" w:eastAsia="Times New Roman" w:cs="Times New Roman"/>
                <w:color w:val="000000" w:themeColor="text1"/>
                <w:sz w:val="26"/>
                <w:szCs w:val="26"/>
                <w:lang w:val="ru-RU" w:eastAsia="ru-RU"/>
              </w:rPr>
            </w:r>
          </w:p>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val="ru-RU" w:eastAsia="ru-RU"/>
              </w:rPr>
              <w:t xml:space="preserve">«</w:t>
            </w:r>
            <w:r>
              <w:rPr>
                <w:rFonts w:ascii="Times New Roman" w:hAnsi="Times New Roman" w:eastAsia="Times New Roman" w:cs="Times New Roman"/>
                <w:color w:val="000000" w:themeColor="text1"/>
                <w:sz w:val="26"/>
                <w:szCs w:val="26"/>
                <w:lang w:val="ru-RU" w:eastAsia="ru-RU"/>
              </w:rPr>
              <w:t xml:space="preserve">Эвия Верум</w:t>
            </w:r>
            <w:r>
              <w:rPr>
                <w:rFonts w:ascii="Times New Roman" w:hAnsi="Times New Roman" w:eastAsia="Times New Roman" w:cs="Times New Roman"/>
                <w:color w:val="000000" w:themeColor="text1"/>
                <w:sz w:val="26"/>
                <w:szCs w:val="26"/>
                <w:lang w:val="ru-RU" w:eastAsia="ru-RU"/>
              </w:rPr>
              <w:t xml:space="preserve">»</w:t>
            </w:r>
            <w:r>
              <w:rPr>
                <w:rFonts w:ascii="Times New Roman" w:hAnsi="Times New Roman" w:eastAsia="Times New Roman" w:cs="Times New Roman"/>
                <w:color w:val="000000" w:themeColor="text1"/>
                <w:sz w:val="26"/>
                <w:szCs w:val="26"/>
                <w:lang w:val="ru-RU" w:eastAsia="ru-RU"/>
              </w:rPr>
            </w:r>
          </w:p>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val="ru-RU" w:eastAsia="ru-RU"/>
              </w:rPr>
              <w:t xml:space="preserve">(</w:t>
            </w:r>
            <w:r>
              <w:rPr>
                <w:rFonts w:ascii="Times New Roman" w:hAnsi="Times New Roman" w:eastAsia="Times New Roman" w:cs="Times New Roman"/>
                <w:color w:val="000000" w:themeColor="text1"/>
                <w:sz w:val="26"/>
                <w:szCs w:val="26"/>
                <w:lang w:val="ru-RU" w:eastAsia="ru-RU"/>
              </w:rPr>
              <w:t xml:space="preserve">ООО </w:t>
            </w:r>
            <w:r>
              <w:rPr>
                <w:rFonts w:ascii="Times New Roman" w:hAnsi="Times New Roman" w:eastAsia="Times New Roman" w:cs="Times New Roman"/>
                <w:color w:val="000000" w:themeColor="text1"/>
                <w:sz w:val="26"/>
                <w:szCs w:val="26"/>
                <w:lang w:val="ru-RU" w:eastAsia="ru-RU"/>
              </w:rPr>
              <w:t xml:space="preserve">«</w:t>
            </w:r>
            <w:r>
              <w:rPr>
                <w:rFonts w:ascii="Times New Roman" w:hAnsi="Times New Roman" w:eastAsia="Times New Roman" w:cs="Times New Roman"/>
                <w:color w:val="000000" w:themeColor="text1"/>
                <w:sz w:val="26"/>
                <w:szCs w:val="26"/>
                <w:lang w:val="ru-RU" w:eastAsia="ru-RU"/>
              </w:rPr>
              <w:t xml:space="preserve">Эвия Верум</w:t>
            </w:r>
            <w:r>
              <w:rPr>
                <w:rFonts w:ascii="Times New Roman" w:hAnsi="Times New Roman" w:eastAsia="Times New Roman" w:cs="Times New Roman"/>
                <w:color w:val="000000" w:themeColor="text1"/>
                <w:sz w:val="26"/>
                <w:szCs w:val="26"/>
                <w:lang w:val="ru-RU" w:eastAsia="ru-RU"/>
              </w:rPr>
              <w:t xml:space="preserve">»)</w:t>
            </w:r>
            <w:r>
              <w:rPr>
                <w:rFonts w:ascii="Times New Roman" w:hAnsi="Times New Roman" w:eastAsia="Times New Roman" w:cs="Times New Roman"/>
                <w:color w:val="000000" w:themeColor="text1"/>
                <w:sz w:val="26"/>
                <w:szCs w:val="26"/>
                <w:lang w:val="ru-RU" w:eastAsia="ru-RU"/>
              </w:rPr>
            </w:r>
          </w:p>
        </w:tc>
        <w:tc>
          <w:tcPr>
            <w:shd w:val="clear" w:color="auto" w:fill="ffffff"/>
            <w:tcW w:w="3827" w:type="dxa"/>
            <w:textDirection w:val="lrTb"/>
            <w:noWrap w:val="false"/>
          </w:tcPr>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val="ru-RU" w:eastAsia="ru-RU"/>
              </w:rPr>
              <w:t xml:space="preserve">УТВЕРЖДЕНО</w:t>
            </w:r>
            <w:r>
              <w:rPr>
                <w:rFonts w:ascii="Times New Roman" w:hAnsi="Times New Roman" w:eastAsia="Times New Roman" w:cs="Times New Roman"/>
                <w:color w:val="000000" w:themeColor="text1"/>
                <w:sz w:val="26"/>
                <w:szCs w:val="26"/>
                <w:lang w:val="ru-RU" w:eastAsia="ru-RU"/>
              </w:rPr>
            </w:r>
          </w:p>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val="ru-RU" w:eastAsia="ru-RU"/>
              </w:rPr>
              <w:t xml:space="preserve">Приказ директора </w:t>
            </w:r>
            <w:r>
              <w:rPr>
                <w:rFonts w:ascii="Times New Roman" w:hAnsi="Times New Roman" w:eastAsia="Times New Roman" w:cs="Times New Roman"/>
                <w:color w:val="000000" w:themeColor="text1"/>
                <w:sz w:val="26"/>
                <w:szCs w:val="26"/>
                <w:lang w:val="ru-RU" w:eastAsia="ru-RU"/>
              </w:rPr>
              <w:t xml:space="preserve">предприятия</w:t>
            </w:r>
            <w:r>
              <w:rPr>
                <w:rFonts w:ascii="Times New Roman" w:hAnsi="Times New Roman" w:eastAsia="Times New Roman" w:cs="Times New Roman"/>
                <w:color w:val="000000" w:themeColor="text1"/>
                <w:sz w:val="26"/>
                <w:szCs w:val="26"/>
                <w:lang w:val="ru-RU" w:eastAsia="ru-RU"/>
              </w:rPr>
            </w:r>
          </w:p>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val="ru-RU" w:eastAsia="ru-RU"/>
              </w:rPr>
              <w:t xml:space="preserve">20</w:t>
            </w:r>
            <w:r>
              <w:rPr>
                <w:rFonts w:ascii="Times New Roman" w:hAnsi="Times New Roman" w:eastAsia="Times New Roman" w:cs="Times New Roman"/>
                <w:color w:val="000000" w:themeColor="text1"/>
                <w:sz w:val="26"/>
                <w:szCs w:val="26"/>
                <w:lang w:eastAsia="ru-RU"/>
              </w:rPr>
              <w:t xml:space="preserve">.0</w:t>
            </w:r>
            <w:r>
              <w:rPr>
                <w:rFonts w:ascii="Times New Roman" w:hAnsi="Times New Roman" w:eastAsia="Times New Roman" w:cs="Times New Roman"/>
                <w:color w:val="000000" w:themeColor="text1"/>
                <w:sz w:val="26"/>
                <w:szCs w:val="26"/>
                <w:lang w:val="ru-RU" w:eastAsia="ru-RU"/>
              </w:rPr>
              <w:t xml:space="preserve">8</w:t>
            </w:r>
            <w:r>
              <w:rPr>
                <w:rFonts w:ascii="Times New Roman" w:hAnsi="Times New Roman" w:eastAsia="Times New Roman" w:cs="Times New Roman"/>
                <w:color w:val="000000" w:themeColor="text1"/>
                <w:sz w:val="26"/>
                <w:szCs w:val="26"/>
                <w:lang w:eastAsia="ru-RU"/>
              </w:rPr>
              <w:t xml:space="preserve">.202</w:t>
            </w:r>
            <w:r>
              <w:rPr>
                <w:rFonts w:ascii="Times New Roman" w:hAnsi="Times New Roman" w:eastAsia="Times New Roman" w:cs="Times New Roman"/>
                <w:color w:val="000000" w:themeColor="text1"/>
                <w:sz w:val="26"/>
                <w:szCs w:val="26"/>
                <w:lang w:val="ru-RU" w:eastAsia="ru-RU"/>
              </w:rPr>
              <w:t xml:space="preserve">6</w:t>
            </w:r>
            <w:r>
              <w:rPr>
                <w:rFonts w:ascii="Times New Roman" w:hAnsi="Times New Roman" w:eastAsia="Times New Roman" w:cs="Times New Roman"/>
                <w:color w:val="000000" w:themeColor="text1"/>
                <w:sz w:val="26"/>
                <w:szCs w:val="26"/>
                <w:lang w:eastAsia="ru-RU"/>
              </w:rPr>
              <w:t xml:space="preserve"> №</w:t>
            </w:r>
            <w:r>
              <w:rPr>
                <w:rFonts w:ascii="Times New Roman" w:hAnsi="Times New Roman" w:eastAsia="Times New Roman" w:cs="Times New Roman"/>
                <w:color w:val="000000" w:themeColor="text1"/>
                <w:sz w:val="26"/>
                <w:szCs w:val="26"/>
                <w:lang w:val="ru-RU" w:eastAsia="ru-RU"/>
              </w:rPr>
              <w:t xml:space="preserve"> 7</w:t>
            </w:r>
            <w:r>
              <w:rPr>
                <w:rFonts w:ascii="Times New Roman" w:hAnsi="Times New Roman" w:eastAsia="Times New Roman" w:cs="Times New Roman"/>
                <w:color w:val="000000" w:themeColor="text1"/>
                <w:sz w:val="26"/>
                <w:szCs w:val="26"/>
                <w:lang w:val="ru-RU" w:eastAsia="ru-RU"/>
              </w:rPr>
            </w:r>
          </w:p>
          <w:p>
            <w:pPr>
              <w:ind w:left="284"/>
              <w:jc w:val="both"/>
              <w:rPr>
                <w:rFonts w:ascii="Times New Roman" w:hAnsi="Times New Roman" w:eastAsia="Times New Roman" w:cs="Times New Roman"/>
                <w:color w:val="000000" w:themeColor="text1"/>
                <w:sz w:val="26"/>
                <w:szCs w:val="26"/>
                <w:lang w:eastAsia="ru-RU"/>
              </w:rPr>
            </w:pPr>
            <w:r>
              <w:rPr>
                <w:rFonts w:ascii="Times New Roman" w:hAnsi="Times New Roman" w:eastAsia="Times New Roman" w:cs="Times New Roman"/>
                <w:color w:val="000000" w:themeColor="text1"/>
                <w:sz w:val="26"/>
                <w:szCs w:val="26"/>
                <w:lang w:eastAsia="ru-RU"/>
              </w:rPr>
            </w:r>
            <w:r>
              <w:rPr>
                <w:rFonts w:ascii="Times New Roman" w:hAnsi="Times New Roman" w:eastAsia="Times New Roman" w:cs="Times New Roman"/>
                <w:color w:val="000000" w:themeColor="text1"/>
                <w:sz w:val="26"/>
                <w:szCs w:val="26"/>
                <w:lang w:eastAsia="ru-RU"/>
              </w:rPr>
            </w:r>
          </w:p>
        </w:tc>
      </w:tr>
      <w:tr>
        <w:tblPrEx/>
        <w:trPr>
          <w:gridAfter w:val="1"/>
        </w:trPr>
        <w:tc>
          <w:tcPr>
            <w:shd w:val="clear" w:color="auto" w:fill="ffffff"/>
            <w:tcW w:w="5676" w:type="dxa"/>
            <w:textDirection w:val="lrTb"/>
            <w:noWrap w:val="false"/>
          </w:tcPr>
          <w:p>
            <w:pPr>
              <w:ind w:left="284"/>
              <w:jc w:val="both"/>
              <w:rPr>
                <w:rFonts w:ascii="Times New Roman" w:hAnsi="Times New Roman" w:eastAsia="Times New Roman" w:cs="Times New Roman"/>
                <w:color w:val="000000" w:themeColor="text1"/>
                <w:sz w:val="26"/>
                <w:szCs w:val="26"/>
                <w:lang w:eastAsia="ru-RU"/>
              </w:rPr>
            </w:pPr>
            <w:r>
              <w:rPr>
                <w:rFonts w:ascii="Times New Roman" w:hAnsi="Times New Roman" w:eastAsia="Times New Roman" w:cs="Times New Roman"/>
                <w:color w:val="000000" w:themeColor="text1"/>
                <w:sz w:val="26"/>
                <w:szCs w:val="26"/>
                <w:lang w:eastAsia="ru-RU"/>
              </w:rPr>
              <w:t xml:space="preserve">ПОЛОЖЕНИЕ</w:t>
            </w:r>
            <w:r>
              <w:rPr>
                <w:rFonts w:ascii="Times New Roman" w:hAnsi="Times New Roman" w:eastAsia="Times New Roman" w:cs="Times New Roman"/>
                <w:color w:val="000000" w:themeColor="text1"/>
                <w:sz w:val="26"/>
                <w:szCs w:val="26"/>
                <w:lang w:eastAsia="ru-RU"/>
              </w:rPr>
            </w:r>
          </w:p>
          <w:p>
            <w:pPr>
              <w:ind w:left="284"/>
              <w:jc w:val="both"/>
              <w:rPr>
                <w:rFonts w:ascii="Times New Roman" w:hAnsi="Times New Roman" w:eastAsia="Times New Roman" w:cs="Times New Roman"/>
                <w:color w:val="000000" w:themeColor="text1"/>
                <w:sz w:val="26"/>
                <w:szCs w:val="26"/>
                <w:lang w:eastAsia="ru-RU"/>
              </w:rPr>
            </w:pPr>
            <w:r>
              <w:rPr>
                <w:rFonts w:ascii="Times New Roman" w:hAnsi="Times New Roman" w:eastAsia="Times New Roman" w:cs="Times New Roman"/>
                <w:color w:val="000000" w:themeColor="text1"/>
                <w:sz w:val="26"/>
                <w:szCs w:val="26"/>
                <w:lang w:eastAsia="ru-RU"/>
              </w:rPr>
            </w:r>
            <w:r>
              <w:rPr>
                <w:rFonts w:ascii="Times New Roman" w:hAnsi="Times New Roman" w:eastAsia="Times New Roman" w:cs="Times New Roman"/>
                <w:color w:val="000000" w:themeColor="text1"/>
                <w:sz w:val="26"/>
                <w:szCs w:val="26"/>
                <w:lang w:eastAsia="ru-RU"/>
              </w:rPr>
            </w:r>
          </w:p>
        </w:tc>
      </w:tr>
      <w:tr>
        <w:tblPrEx/>
        <w:trPr>
          <w:gridAfter w:val="1"/>
        </w:trPr>
        <w:tc>
          <w:tcPr>
            <w:shd w:val="clear" w:color="auto" w:fill="ffffff"/>
            <w:tcW w:w="5676" w:type="dxa"/>
            <w:textDirection w:val="lrTb"/>
            <w:noWrap w:val="false"/>
          </w:tcPr>
          <w:p>
            <w:pPr>
              <w:ind w:left="284"/>
              <w:jc w:val="both"/>
              <w:rPr>
                <w:rFonts w:ascii="Times New Roman" w:hAnsi="Times New Roman" w:eastAsia="Times New Roman" w:cs="Times New Roman"/>
                <w:color w:val="000000" w:themeColor="text1"/>
                <w:sz w:val="26"/>
                <w:szCs w:val="26"/>
                <w:lang w:eastAsia="ru-RU"/>
              </w:rPr>
            </w:pPr>
            <w:r>
              <w:rPr>
                <w:rFonts w:ascii="Times New Roman" w:hAnsi="Times New Roman" w:eastAsia="Times New Roman" w:cs="Times New Roman"/>
                <w:color w:val="000000" w:themeColor="text1"/>
                <w:sz w:val="26"/>
                <w:szCs w:val="26"/>
                <w:lang w:eastAsia="ru-RU"/>
              </w:rPr>
            </w:r>
            <w:r>
              <w:rPr>
                <w:rFonts w:ascii="Times New Roman" w:hAnsi="Times New Roman" w:eastAsia="Times New Roman" w:cs="Times New Roman"/>
                <w:color w:val="000000" w:themeColor="text1"/>
                <w:sz w:val="26"/>
                <w:szCs w:val="26"/>
                <w:lang w:eastAsia="ru-RU"/>
              </w:rPr>
            </w:r>
          </w:p>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val="ru-RU" w:eastAsia="ru-RU"/>
              </w:rPr>
              <w:t xml:space="preserve">20</w:t>
            </w:r>
            <w:r>
              <w:rPr>
                <w:rFonts w:ascii="Times New Roman" w:hAnsi="Times New Roman" w:eastAsia="Times New Roman" w:cs="Times New Roman"/>
                <w:color w:val="000000" w:themeColor="text1"/>
                <w:sz w:val="26"/>
                <w:szCs w:val="26"/>
                <w:lang w:eastAsia="ru-RU"/>
              </w:rPr>
              <w:t xml:space="preserve">.0</w:t>
            </w:r>
            <w:r>
              <w:rPr>
                <w:rFonts w:ascii="Times New Roman" w:hAnsi="Times New Roman" w:eastAsia="Times New Roman" w:cs="Times New Roman"/>
                <w:color w:val="000000" w:themeColor="text1"/>
                <w:sz w:val="26"/>
                <w:szCs w:val="26"/>
                <w:lang w:val="ru-RU" w:eastAsia="ru-RU"/>
              </w:rPr>
              <w:t xml:space="preserve">8</w:t>
            </w:r>
            <w:r>
              <w:rPr>
                <w:rFonts w:ascii="Times New Roman" w:hAnsi="Times New Roman" w:eastAsia="Times New Roman" w:cs="Times New Roman"/>
                <w:color w:val="000000" w:themeColor="text1"/>
                <w:sz w:val="26"/>
                <w:szCs w:val="26"/>
                <w:lang w:eastAsia="ru-RU"/>
              </w:rPr>
              <w:t xml:space="preserve">.2023 № </w:t>
            </w:r>
            <w:r>
              <w:rPr>
                <w:rFonts w:ascii="Times New Roman" w:hAnsi="Times New Roman" w:eastAsia="Times New Roman" w:cs="Times New Roman"/>
                <w:color w:val="000000" w:themeColor="text1"/>
                <w:sz w:val="26"/>
                <w:szCs w:val="26"/>
                <w:lang w:val="ru-RU" w:eastAsia="ru-RU"/>
              </w:rPr>
              <w:t xml:space="preserve">2</w:t>
            </w:r>
            <w:r>
              <w:rPr>
                <w:rFonts w:ascii="Times New Roman" w:hAnsi="Times New Roman" w:eastAsia="Times New Roman" w:cs="Times New Roman"/>
                <w:color w:val="000000" w:themeColor="text1"/>
                <w:sz w:val="26"/>
                <w:szCs w:val="26"/>
                <w:lang w:val="ru-RU" w:eastAsia="ru-RU"/>
              </w:rPr>
            </w:r>
          </w:p>
        </w:tc>
      </w:tr>
      <w:tr>
        <w:tblPrEx/>
        <w:trPr>
          <w:gridAfter w:val="1"/>
        </w:trPr>
        <w:tc>
          <w:tcPr>
            <w:shd w:val="clear" w:color="auto" w:fill="ffffff"/>
            <w:tcW w:w="5676" w:type="dxa"/>
            <w:textDirection w:val="lrTb"/>
            <w:noWrap w:val="false"/>
          </w:tcPr>
          <w:p>
            <w:pPr>
              <w:ind w:left="284"/>
              <w:jc w:val="both"/>
              <w:rPr>
                <w:rFonts w:ascii="Times New Roman" w:hAnsi="Times New Roman" w:eastAsia="Times New Roman" w:cs="Times New Roman"/>
                <w:color w:val="000000" w:themeColor="text1"/>
                <w:sz w:val="26"/>
                <w:szCs w:val="26"/>
                <w:lang w:eastAsia="ru-RU"/>
              </w:rPr>
            </w:pPr>
            <w:r>
              <w:rPr>
                <w:rFonts w:ascii="Times New Roman" w:hAnsi="Times New Roman" w:eastAsia="Times New Roman" w:cs="Times New Roman"/>
                <w:color w:val="000000" w:themeColor="text1"/>
                <w:sz w:val="26"/>
                <w:szCs w:val="26"/>
                <w:lang w:eastAsia="ru-RU"/>
              </w:rPr>
            </w:r>
            <w:r>
              <w:rPr>
                <w:rFonts w:ascii="Times New Roman" w:hAnsi="Times New Roman" w:eastAsia="Times New Roman" w:cs="Times New Roman"/>
                <w:color w:val="000000" w:themeColor="text1"/>
                <w:sz w:val="26"/>
                <w:szCs w:val="26"/>
                <w:lang w:eastAsia="ru-RU"/>
              </w:rPr>
            </w:r>
          </w:p>
          <w:p>
            <w:pPr>
              <w:ind w:left="284"/>
              <w:jc w:val="both"/>
              <w:rPr>
                <w:rFonts w:ascii="Times New Roman" w:hAnsi="Times New Roman" w:eastAsia="Times New Roman" w:cs="Times New Roman"/>
                <w:color w:val="000000" w:themeColor="text1"/>
                <w:sz w:val="26"/>
                <w:szCs w:val="26"/>
                <w:lang w:val="ru-RU" w:eastAsia="ru-RU"/>
              </w:rPr>
            </w:pPr>
            <w:r>
              <w:rPr>
                <w:rFonts w:ascii="Times New Roman" w:hAnsi="Times New Roman" w:eastAsia="Times New Roman" w:cs="Times New Roman"/>
                <w:color w:val="000000" w:themeColor="text1"/>
                <w:sz w:val="26"/>
                <w:szCs w:val="26"/>
                <w:lang w:eastAsia="ru-RU"/>
              </w:rPr>
              <w:t xml:space="preserve">г.</w:t>
            </w:r>
            <w:r>
              <w:rPr>
                <w:rFonts w:ascii="Times New Roman" w:hAnsi="Times New Roman" w:eastAsia="Times New Roman" w:cs="Times New Roman"/>
                <w:color w:val="000000" w:themeColor="text1"/>
                <w:sz w:val="26"/>
                <w:szCs w:val="26"/>
                <w:lang w:val="ru-RU" w:eastAsia="ru-RU"/>
              </w:rPr>
              <w:t xml:space="preserve"> Гомель</w:t>
            </w:r>
            <w:bookmarkEnd w:id="0"/>
            <w:r>
              <w:rPr>
                <w:rFonts w:ascii="Times New Roman" w:hAnsi="Times New Roman" w:eastAsia="Times New Roman" w:cs="Times New Roman"/>
                <w:color w:val="000000" w:themeColor="text1"/>
                <w:sz w:val="26"/>
                <w:szCs w:val="26"/>
                <w:lang w:val="ru-RU" w:eastAsia="ru-RU"/>
              </w:rPr>
            </w:r>
          </w:p>
        </w:tc>
      </w:tr>
    </w:tbl>
    <w:p>
      <w:pPr>
        <w:ind w:left="284"/>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p>
    <w:p>
      <w:pPr>
        <w:rPr>
          <w:rFonts w:ascii="Times New Roman" w:hAnsi="Times New Roman" w:cs="Times New Roman"/>
          <w:sz w:val="26"/>
          <w:szCs w:val="26"/>
          <w:lang w:val="ru-RU"/>
        </w:rPr>
      </w:pPr>
      <w:r/>
      <w:bookmarkStart w:id="1" w:name="_Hlk238481517"/>
      <w:r>
        <w:rPr>
          <w:rFonts w:ascii="Times New Roman" w:hAnsi="Times New Roman" w:cs="Times New Roman"/>
          <w:sz w:val="26"/>
          <w:szCs w:val="26"/>
          <w:lang w:val="ru-RU"/>
        </w:rPr>
        <w:t xml:space="preserve">О</w:t>
      </w:r>
      <w:r>
        <w:rPr>
          <w:rFonts w:ascii="Times New Roman" w:hAnsi="Times New Roman" w:cs="Times New Roman"/>
          <w:sz w:val="26"/>
          <w:szCs w:val="26"/>
          <w:lang w:val="ru-RU"/>
        </w:rPr>
        <w:t xml:space="preserve"> политике в отношении обработки </w:t>
      </w:r>
      <w:r>
        <w:rPr>
          <w:rFonts w:ascii="Times New Roman" w:hAnsi="Times New Roman" w:cs="Times New Roman"/>
          <w:sz w:val="26"/>
          <w:szCs w:val="26"/>
          <w:lang w:val="ru-RU"/>
        </w:rPr>
      </w:r>
    </w:p>
    <w:p>
      <w:pPr>
        <w:ind w:left="284" w:hanging="284"/>
        <w:rPr>
          <w:rFonts w:ascii="Times New Roman" w:hAnsi="Times New Roman" w:cs="Times New Roman"/>
          <w:sz w:val="26"/>
          <w:szCs w:val="26"/>
          <w:lang w:val="ru-RU"/>
        </w:rPr>
      </w:pPr>
      <w:r>
        <w:rPr>
          <w:rFonts w:ascii="Times New Roman" w:hAnsi="Times New Roman" w:cs="Times New Roman"/>
          <w:sz w:val="26"/>
          <w:szCs w:val="26"/>
          <w:lang w:val="ru-RU"/>
        </w:rPr>
        <w:t xml:space="preserve">персональных данных пользователей сайтов</w:t>
      </w:r>
      <w:bookmarkEnd w:id="1"/>
      <w:r>
        <w:rPr>
          <w:rFonts w:ascii="Times New Roman" w:hAnsi="Times New Roman" w:cs="Times New Roman"/>
          <w:sz w:val="26"/>
          <w:szCs w:val="26"/>
          <w:lang w:val="ru-RU"/>
        </w:rPr>
      </w:r>
    </w:p>
    <w:p>
      <w:pPr>
        <w:rPr>
          <w:rFonts w:ascii="Times New Roman" w:hAnsi="Times New Roman" w:cs="Times New Roman"/>
          <w:sz w:val="26"/>
          <w:szCs w:val="26"/>
          <w:lang w:val="ru-RU"/>
        </w:rPr>
      </w:pPr>
      <w:r>
        <w:rPr>
          <w:rFonts w:ascii="Times New Roman" w:hAnsi="Times New Roman" w:cs="Times New Roman"/>
          <w:sz w:val="26"/>
          <w:szCs w:val="26"/>
          <w:lang w:val="ru-RU"/>
        </w:rPr>
      </w:r>
      <w:r>
        <w:rPr>
          <w:rFonts w:ascii="Times New Roman" w:hAnsi="Times New Roman" w:cs="Times New Roman"/>
          <w:sz w:val="26"/>
          <w:szCs w:val="26"/>
          <w:lang w:val="ru-RU"/>
        </w:rPr>
      </w:r>
    </w:p>
    <w:p>
      <w:pPr>
        <w:rPr>
          <w:rFonts w:ascii="Times New Roman" w:hAnsi="Times New Roman" w:cs="Times New Roman"/>
          <w:sz w:val="26"/>
          <w:szCs w:val="26"/>
          <w:lang w:val="ru-RU"/>
        </w:rPr>
      </w:pPr>
      <w:r>
        <w:rPr>
          <w:rFonts w:ascii="Times New Roman" w:hAnsi="Times New Roman" w:cs="Times New Roman"/>
          <w:sz w:val="26"/>
          <w:szCs w:val="26"/>
          <w:lang w:val="ru-RU"/>
        </w:rPr>
      </w:r>
      <w:r>
        <w:rPr>
          <w:rFonts w:ascii="Times New Roman" w:hAnsi="Times New Roman" w:cs="Times New Roman"/>
          <w:sz w:val="26"/>
          <w:szCs w:val="26"/>
          <w:lang w:val="ru-RU"/>
        </w:rPr>
      </w:r>
    </w:p>
    <w:p>
      <w:pPr>
        <w:numPr>
          <w:ilvl w:val="0"/>
          <w:numId w:val="1"/>
        </w:numPr>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Настоящее Положение о политике в отношении обработки </w:t>
      </w:r>
      <w:r>
        <w:rPr>
          <w:rFonts w:ascii="Times New Roman" w:hAnsi="Times New Roman" w:cs="Times New Roman"/>
          <w:sz w:val="26"/>
          <w:szCs w:val="26"/>
          <w:lang w:val="ru-RU"/>
        </w:rPr>
        <w:t xml:space="preserve">персональных данных пользователей сайтов</w:t>
      </w:r>
      <w:r>
        <w:rPr>
          <w:rFonts w:ascii="Times New Roman" w:hAnsi="Times New Roman" w:cs="Times New Roman"/>
          <w:sz w:val="26"/>
          <w:szCs w:val="26"/>
          <w:lang w:val="ru-RU"/>
        </w:rPr>
        <w:t xml:space="preserve"> (далее – Политика) </w:t>
      </w:r>
      <w:r>
        <w:rPr>
          <w:rFonts w:ascii="Times New Roman" w:hAnsi="Times New Roman" w:cs="Times New Roman"/>
          <w:sz w:val="26"/>
          <w:szCs w:val="26"/>
          <w:lang w:val="ru-RU"/>
        </w:rPr>
        <w:t xml:space="preserve">общества с ограниченной ответственностью</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Эвия Верум</w:t>
      </w:r>
      <w:r>
        <w:rPr>
          <w:rFonts w:ascii="Times New Roman" w:hAnsi="Times New Roman" w:cs="Times New Roman"/>
          <w:sz w:val="26"/>
          <w:szCs w:val="26"/>
          <w:lang w:val="ru-RU"/>
        </w:rPr>
        <w:t xml:space="preserve">» (далее – Организация) определяет порядок взаимодействия пользователей и Организации при посещении сайтов Организации в части использования и обработки </w:t>
      </w:r>
      <w:r>
        <w:rPr>
          <w:rFonts w:ascii="Times New Roman" w:hAnsi="Times New Roman" w:cs="Times New Roman"/>
          <w:sz w:val="26"/>
          <w:szCs w:val="26"/>
          <w:lang w:val="ru-RU"/>
        </w:rPr>
        <w:t xml:space="preserve">персональных данных, оставляемых пользователями при регистрации на сайтах Организации </w:t>
      </w:r>
      <w:r>
        <w:rPr>
          <w:rFonts w:ascii="Times New Roman" w:hAnsi="Times New Roman" w:cs="Times New Roman"/>
          <w:sz w:val="26"/>
          <w:szCs w:val="26"/>
          <w:lang w:val="ru-RU"/>
        </w:rPr>
        <w:t xml:space="preserve">или оформлении заказов через сайты (кроме файлов куки)</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Pr>
          <w:rFonts w:ascii="Times New Roman" w:hAnsi="Times New Roman" w:cs="Times New Roman"/>
          <w:sz w:val="26"/>
          <w:szCs w:val="26"/>
          <w:lang w:val="ru-RU"/>
        </w:rPr>
      </w:r>
    </w:p>
    <w:p>
      <w:pPr>
        <w:numPr>
          <w:ilvl w:val="0"/>
          <w:numId w:val="1"/>
        </w:numPr>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Термины, используемые в настоящем Положении:</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идентификаторы пользователя (логин, пароль) - </w:t>
      </w:r>
      <w:r>
        <w:rPr>
          <w:rFonts w:ascii="Times New Roman" w:hAnsi="Times New Roman" w:cs="Times New Roman"/>
          <w:sz w:val="26"/>
          <w:szCs w:val="26"/>
          <w:lang w:val="ru-RU"/>
        </w:rPr>
        <w:t xml:space="preserve">уникальные данные (комбинация цифр, букв, </w:t>
      </w:r>
      <w:r>
        <w:rPr>
          <w:rFonts w:ascii="Times New Roman" w:hAnsi="Times New Roman" w:cs="Times New Roman"/>
          <w:sz w:val="26"/>
          <w:szCs w:val="26"/>
          <w:lang w:val="ru-RU"/>
        </w:rPr>
        <w:t xml:space="preserve">иных символов</w:t>
      </w:r>
      <w:r>
        <w:rPr>
          <w:rFonts w:ascii="Times New Roman" w:hAnsi="Times New Roman" w:cs="Times New Roman"/>
          <w:sz w:val="26"/>
          <w:szCs w:val="26"/>
          <w:lang w:val="ru-RU"/>
        </w:rPr>
        <w:t xml:space="preserve">) с использованием которых пользователь осуществляет доступ в личный кабинет сайта;</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куки</w:t>
      </w:r>
      <w:r>
        <w:rPr>
          <w:rFonts w:ascii="Times New Roman" w:hAnsi="Times New Roman" w:cs="Times New Roman"/>
          <w:sz w:val="26"/>
          <w:szCs w:val="26"/>
          <w:lang w:val="ru-RU"/>
        </w:rPr>
        <w:t xml:space="preserve"> (англ. </w:t>
      </w:r>
      <w:r>
        <w:rPr>
          <w:rFonts w:ascii="Times New Roman" w:hAnsi="Times New Roman" w:cs="Times New Roman"/>
          <w:sz w:val="26"/>
          <w:szCs w:val="26"/>
          <w:lang w:val="ru-RU"/>
        </w:rPr>
        <w:t xml:space="preserve">cookies</w:t>
      </w:r>
      <w:r>
        <w:rPr>
          <w:rFonts w:ascii="Times New Roman" w:hAnsi="Times New Roman" w:cs="Times New Roman"/>
          <w:sz w:val="26"/>
          <w:szCs w:val="26"/>
          <w:lang w:val="ru-RU"/>
        </w:rPr>
        <w:t xml:space="preserve">) – текстовые файлы, сохраненные в бра</w:t>
      </w:r>
      <w:r>
        <w:rPr>
          <w:rFonts w:ascii="Times New Roman" w:hAnsi="Times New Roman" w:cs="Times New Roman"/>
          <w:sz w:val="26"/>
          <w:szCs w:val="26"/>
          <w:lang w:val="ru-RU"/>
        </w:rPr>
        <w:t xml:space="preserve">узере компьютера (мобильного устройства) пользователя сайтов Организации при их посещении для отражения совершенных действий. Этот файл позволяет не вводить заново или выбирать те же параметры при повторном посещении сайта, например, выбор языковой версии;</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контрагенты, уполномоченные лица</w:t>
      </w:r>
      <w:r>
        <w:rPr>
          <w:rFonts w:ascii="Times New Roman" w:hAnsi="Times New Roman" w:cs="Times New Roman"/>
          <w:sz w:val="26"/>
          <w:szCs w:val="26"/>
          <w:lang w:val="ru-RU"/>
        </w:rPr>
        <w:t xml:space="preserve"> – лица, с которыми у Организации заключены договоры, на основании которых указанные лица осуществляют обработку персональных данных пользователей;</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личный кабинет</w:t>
      </w:r>
      <w:r>
        <w:rPr>
          <w:rFonts w:ascii="Times New Roman" w:hAnsi="Times New Roman" w:cs="Times New Roman"/>
          <w:sz w:val="26"/>
          <w:szCs w:val="26"/>
          <w:lang w:val="ru-RU"/>
        </w:rPr>
        <w:t xml:space="preserve"> - раздел сайта, в котором пользователь, после регистрации взаимодействует с сайтом, в том числе оформляет заказы, и к которому пользователь имеет доступ через идентификаторы пользователя (логин, пароль);</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Организация</w:t>
      </w:r>
      <w:r>
        <w:rPr>
          <w:rFonts w:ascii="Times New Roman" w:hAnsi="Times New Roman" w:cs="Times New Roman"/>
          <w:sz w:val="26"/>
          <w:szCs w:val="26"/>
          <w:lang w:val="ru-RU"/>
        </w:rPr>
        <w:t xml:space="preserve"> – </w:t>
      </w:r>
      <w:r>
        <w:rPr>
          <w:rFonts w:ascii="Times New Roman" w:hAnsi="Times New Roman" w:cs="Times New Roman"/>
          <w:sz w:val="26"/>
          <w:szCs w:val="26"/>
          <w:lang w:val="ru-RU"/>
        </w:rPr>
        <w:t xml:space="preserve">о</w:t>
      </w:r>
      <w:r>
        <w:rPr>
          <w:rFonts w:ascii="Times New Roman" w:hAnsi="Times New Roman" w:cs="Times New Roman"/>
          <w:sz w:val="26"/>
          <w:szCs w:val="26"/>
          <w:lang w:val="ru-RU"/>
        </w:rPr>
        <w:t xml:space="preserve">бщество с ограниченной ответственностью «Эвия Верум» (юридический адрес: 246007</w:t>
      </w:r>
      <w:r>
        <w:rPr>
          <w:rFonts w:ascii="Times New Roman" w:hAnsi="Times New Roman" w:cs="Times New Roman"/>
          <w:sz w:val="26"/>
          <w:szCs w:val="26"/>
          <w:lang w:val="ru-RU"/>
        </w:rPr>
        <w:t xml:space="preserve"> Гомельская область, г. Гомель, ул. Советская, 168Б, ком. № 3, почтовый адрес соответствует юридическому, УНП 490539813, свидетельство о гос. регистрации № 490539813 выдано Гомельским горисполкомом 17.11.2007, тел.: +375 232 33 33 99, +375 44 754 38 21, е-</w:t>
      </w:r>
      <w:r>
        <w:rPr>
          <w:rFonts w:ascii="Times New Roman" w:hAnsi="Times New Roman" w:cs="Times New Roman"/>
          <w:sz w:val="26"/>
          <w:szCs w:val="26"/>
          <w:lang w:val="ru-RU"/>
        </w:rPr>
        <w:t xml:space="preserve">mail</w:t>
      </w:r>
      <w:r>
        <w:rPr>
          <w:rFonts w:ascii="Times New Roman" w:hAnsi="Times New Roman" w:cs="Times New Roman"/>
          <w:sz w:val="26"/>
          <w:szCs w:val="26"/>
          <w:lang w:val="ru-RU"/>
        </w:rPr>
        <w:t xml:space="preserve">: </w:t>
      </w:r>
      <w:hyperlink r:id="rId10" w:tooltip="mailto:barsbest08@mail.ru" w:history="1">
        <w:r>
          <w:rPr>
            <w:rFonts w:ascii="Times New Roman" w:hAnsi="Times New Roman" w:cs="Times New Roman"/>
            <w:sz w:val="26"/>
            <w:szCs w:val="26"/>
            <w:lang w:val="ru-RU"/>
          </w:rPr>
          <w:t xml:space="preserve">barsbest08@mail.ru</w:t>
        </w:r>
      </w:hyperlink>
      <w:r>
        <w:rPr>
          <w:rFonts w:ascii="Times New Roman" w:hAnsi="Times New Roman" w:cs="Times New Roman"/>
          <w:sz w:val="26"/>
          <w:szCs w:val="26"/>
          <w:lang w:val="ru-RU"/>
        </w:rPr>
        <w:t xml:space="preserve"> – по общим вопросам</w:t>
      </w:r>
      <w:r>
        <w:rPr>
          <w:rFonts w:ascii="Times New Roman" w:hAnsi="Times New Roman" w:cs="Times New Roman"/>
          <w:sz w:val="26"/>
          <w:szCs w:val="26"/>
          <w:lang w:val="ru-RU"/>
        </w:rPr>
        <w:t xml:space="preserve">;</w:t>
      </w:r>
      <w:r>
        <w:rPr>
          <w:rFonts w:ascii="Times New Roman" w:hAnsi="Times New Roman" w:cs="Times New Roman"/>
          <w:sz w:val="26"/>
          <w:szCs w:val="26"/>
          <w:highlight w:val="yellow"/>
          <w:lang w:val="ru-RU"/>
        </w:rPr>
        <w:t xml:space="preserve">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персональные данные</w:t>
      </w:r>
      <w:r>
        <w:rPr>
          <w:rFonts w:ascii="Times New Roman" w:hAnsi="Times New Roman" w:cs="Times New Roman"/>
          <w:sz w:val="26"/>
          <w:szCs w:val="26"/>
          <w:lang w:val="ru-RU"/>
        </w:rPr>
        <w:t xml:space="preserve"> – персональные данные, оставляемые пользователями при регистрации на сайтах Организации или оформлении заказов через сайты (кроме файлов куки);</w:t>
      </w:r>
      <w:r>
        <w:rPr>
          <w:rFonts w:ascii="Times New Roman" w:hAnsi="Times New Roman" w:cs="Times New Roman"/>
          <w:sz w:val="26"/>
          <w:szCs w:val="26"/>
          <w:lang w:val="ru-RU"/>
        </w:rPr>
        <w:t xml:space="preserve">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пользователь</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любое</w:t>
      </w:r>
      <w:r>
        <w:rPr>
          <w:rFonts w:ascii="Times New Roman" w:hAnsi="Times New Roman" w:cs="Times New Roman"/>
          <w:sz w:val="26"/>
          <w:szCs w:val="26"/>
          <w:lang w:val="ru-RU"/>
        </w:rPr>
        <w:t xml:space="preserve"> лицо, использующее любыми способами сайты Организации, в том числе посещающие сайты, осуществляющие заказы и т.д.</w:t>
      </w:r>
      <w:r>
        <w:rPr>
          <w:rFonts w:ascii="Times New Roman" w:hAnsi="Times New Roman" w:cs="Times New Roman"/>
          <w:sz w:val="26"/>
          <w:szCs w:val="26"/>
          <w:lang w:val="ru-RU"/>
        </w:rPr>
        <w:t xml:space="preserve">, субъект персональных данных</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сайты, сайт</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w:t>
      </w:r>
      <w:r>
        <w:rPr>
          <w:rFonts w:ascii="Times New Roman" w:hAnsi="Times New Roman" w:cs="Times New Roman"/>
          <w:sz w:val="26"/>
          <w:szCs w:val="26"/>
          <w:lang w:val="ru-RU"/>
        </w:rPr>
        <w:t xml:space="preserve"> сайты</w:t>
      </w:r>
      <w:r>
        <w:rPr>
          <w:rFonts w:ascii="Times New Roman" w:hAnsi="Times New Roman" w:cs="Times New Roman"/>
          <w:sz w:val="26"/>
          <w:szCs w:val="26"/>
          <w:lang w:val="ru-RU"/>
        </w:rPr>
        <w:t xml:space="preserve">,</w:t>
      </w:r>
      <w:r>
        <w:rPr>
          <w:rFonts w:ascii="Times New Roman" w:hAnsi="Times New Roman" w:cs="Times New Roman"/>
          <w:sz w:val="26"/>
          <w:szCs w:val="26"/>
          <w:lang w:val="ru-RU"/>
        </w:rPr>
        <w:t xml:space="preserve"> принадлежащие или используемые Организацией, в том числе сайт </w:t>
      </w:r>
      <w:r>
        <w:rPr>
          <w:rFonts w:ascii="Times New Roman" w:hAnsi="Times New Roman" w:cs="Times New Roman"/>
          <w:sz w:val="26"/>
          <w:szCs w:val="26"/>
          <w:lang w:val="ru-RU"/>
        </w:rPr>
        <w:t xml:space="preserve">https://evia-verum.103.by</w:t>
      </w:r>
      <w:r>
        <w:rPr>
          <w:rFonts w:ascii="Times New Roman" w:hAnsi="Times New Roman" w:cs="Times New Roman"/>
          <w:sz w:val="26"/>
          <w:szCs w:val="26"/>
          <w:lang w:val="ru-RU"/>
        </w:rPr>
        <w:t xml:space="preserve">,</w:t>
      </w:r>
      <w:r>
        <w:rPr>
          <w:rFonts w:ascii="Times New Roman" w:hAnsi="Times New Roman" w:cs="Times New Roman"/>
          <w:sz w:val="26"/>
          <w:szCs w:val="26"/>
          <w:lang w:val="ru-RU"/>
        </w:rPr>
        <w:t xml:space="preserve"> иные сайты, на которых размещена настоящая Политика.</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Иные термины и определения используются в значении, определенном Законом Республики Беларусь от 07.05.2021</w:t>
      </w:r>
      <w:r>
        <w:rPr>
          <w:rFonts w:ascii="Times New Roman" w:hAnsi="Times New Roman" w:cs="Times New Roman"/>
          <w:i/>
          <w:iCs/>
          <w:sz w:val="26"/>
          <w:szCs w:val="26"/>
          <w:lang w:val="ru-RU"/>
        </w:rPr>
        <w:t xml:space="preserve"> </w:t>
      </w:r>
      <w:r>
        <w:rPr>
          <w:rFonts w:ascii="Times New Roman" w:hAnsi="Times New Roman" w:cs="Times New Roman"/>
          <w:sz w:val="26"/>
          <w:szCs w:val="26"/>
          <w:lang w:val="ru-RU"/>
        </w:rPr>
        <w:t xml:space="preserve">№ 99-З «О защите персональных данных»</w:t>
      </w:r>
      <w:r>
        <w:rPr>
          <w:rFonts w:ascii="Times New Roman" w:hAnsi="Times New Roman" w:cs="Times New Roman"/>
          <w:sz w:val="26"/>
          <w:szCs w:val="26"/>
          <w:lang w:val="ru-RU"/>
        </w:rPr>
        <w:t xml:space="preserve"> (с изм. и доп., внесенными Законом от 16.03.2026 № 134-З)</w:t>
      </w:r>
      <w:r>
        <w:rPr>
          <w:rFonts w:ascii="Times New Roman" w:hAnsi="Times New Roman" w:cs="Times New Roman"/>
          <w:sz w:val="26"/>
          <w:szCs w:val="26"/>
          <w:lang w:val="ru-RU"/>
        </w:rPr>
        <w:t xml:space="preserve">.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3. Целью обработки </w:t>
      </w:r>
      <w:r>
        <w:rPr>
          <w:rFonts w:ascii="Times New Roman" w:hAnsi="Times New Roman" w:cs="Times New Roman"/>
          <w:sz w:val="26"/>
          <w:szCs w:val="26"/>
          <w:lang w:val="ru-RU"/>
        </w:rPr>
        <w:t xml:space="preserve">персональных данных </w:t>
      </w:r>
      <w:r>
        <w:rPr>
          <w:rFonts w:ascii="Times New Roman" w:hAnsi="Times New Roman" w:cs="Times New Roman"/>
          <w:sz w:val="26"/>
          <w:szCs w:val="26"/>
          <w:lang w:val="ru-RU"/>
        </w:rPr>
        <w:t xml:space="preserve">является обеспечение удобства пользователей сайт</w:t>
      </w:r>
      <w:r>
        <w:rPr>
          <w:rFonts w:ascii="Times New Roman" w:hAnsi="Times New Roman" w:cs="Times New Roman"/>
          <w:sz w:val="26"/>
          <w:szCs w:val="26"/>
          <w:lang w:val="ru-RU"/>
        </w:rPr>
        <w:t xml:space="preserve">ов, сохранение истории взаимодействия с Организацией через сайт, в том числе истории заказов для пользователей</w:t>
      </w:r>
      <w:r>
        <w:rPr>
          <w:rFonts w:ascii="Times New Roman" w:hAnsi="Times New Roman" w:cs="Times New Roman"/>
          <w:sz w:val="26"/>
          <w:szCs w:val="26"/>
          <w:lang w:val="ru-RU"/>
        </w:rPr>
        <w:t xml:space="preserve"> и повышение качества </w:t>
      </w:r>
      <w:r>
        <w:rPr>
          <w:rFonts w:ascii="Times New Roman" w:hAnsi="Times New Roman" w:cs="Times New Roman"/>
          <w:sz w:val="26"/>
          <w:szCs w:val="26"/>
          <w:lang w:val="ru-RU"/>
        </w:rPr>
        <w:t xml:space="preserve">взаимодействия с пользователем</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4. </w:t>
      </w:r>
      <w:r>
        <w:rPr>
          <w:rFonts w:ascii="Times New Roman" w:hAnsi="Times New Roman" w:cs="Times New Roman"/>
          <w:sz w:val="26"/>
          <w:szCs w:val="26"/>
          <w:lang w:val="ru-RU"/>
        </w:rPr>
        <w:t xml:space="preserve">О</w:t>
      </w:r>
      <w:r>
        <w:rPr>
          <w:rFonts w:ascii="Times New Roman" w:hAnsi="Times New Roman" w:cs="Times New Roman"/>
          <w:sz w:val="26"/>
          <w:szCs w:val="26"/>
          <w:lang w:val="ru-RU"/>
        </w:rPr>
        <w:t xml:space="preserve">рганизация </w:t>
      </w:r>
      <w:r>
        <w:rPr>
          <w:rFonts w:ascii="Times New Roman" w:hAnsi="Times New Roman" w:cs="Times New Roman"/>
          <w:sz w:val="26"/>
          <w:szCs w:val="26"/>
          <w:lang w:val="ru-RU"/>
        </w:rPr>
        <w:t xml:space="preserve">использует персональные данные в том числе для идентификации </w:t>
      </w:r>
      <w:r>
        <w:rPr>
          <w:rFonts w:ascii="Times New Roman" w:hAnsi="Times New Roman" w:cs="Times New Roman"/>
          <w:sz w:val="26"/>
          <w:szCs w:val="26"/>
          <w:lang w:val="ru-RU"/>
        </w:rPr>
        <w:t xml:space="preserve">субъектов персональных данных</w:t>
      </w:r>
      <w:r>
        <w:rPr>
          <w:rFonts w:ascii="Times New Roman" w:hAnsi="Times New Roman" w:cs="Times New Roman"/>
          <w:sz w:val="26"/>
          <w:szCs w:val="26"/>
          <w:lang w:val="ru-RU"/>
        </w:rPr>
        <w:t xml:space="preserve"> (пользователей)</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5. Организация передает </w:t>
      </w:r>
      <w:r>
        <w:rPr>
          <w:rFonts w:ascii="Times New Roman" w:hAnsi="Times New Roman" w:cs="Times New Roman"/>
          <w:sz w:val="26"/>
          <w:szCs w:val="26"/>
          <w:lang w:val="ru-RU"/>
        </w:rPr>
        <w:t xml:space="preserve">персональные данные</w:t>
      </w:r>
      <w:r>
        <w:rPr>
          <w:rFonts w:ascii="Times New Roman" w:hAnsi="Times New Roman" w:cs="Times New Roman"/>
          <w:sz w:val="26"/>
          <w:szCs w:val="26"/>
          <w:lang w:val="ru-RU"/>
        </w:rPr>
        <w:t xml:space="preserve"> для целей, предусмотренных пунктом 8 настоящей Политики.</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6. На сайт</w:t>
      </w:r>
      <w:r>
        <w:rPr>
          <w:rFonts w:ascii="Times New Roman" w:hAnsi="Times New Roman" w:cs="Times New Roman"/>
          <w:sz w:val="26"/>
          <w:szCs w:val="26"/>
          <w:lang w:val="ru-RU"/>
        </w:rPr>
        <w:t xml:space="preserve">ах</w:t>
      </w:r>
      <w:r>
        <w:rPr>
          <w:rFonts w:ascii="Times New Roman" w:hAnsi="Times New Roman" w:cs="Times New Roman"/>
          <w:sz w:val="26"/>
          <w:szCs w:val="26"/>
          <w:lang w:val="ru-RU"/>
        </w:rPr>
        <w:t xml:space="preserve"> обрабатываются следующие</w:t>
      </w:r>
      <w:r>
        <w:rPr>
          <w:rFonts w:ascii="Times New Roman" w:hAnsi="Times New Roman" w:cs="Times New Roman"/>
          <w:sz w:val="26"/>
          <w:szCs w:val="26"/>
          <w:lang w:val="ru-RU"/>
        </w:rPr>
        <w:t xml:space="preserve"> вид</w:t>
      </w:r>
      <w:r>
        <w:rPr>
          <w:rFonts w:ascii="Times New Roman" w:hAnsi="Times New Roman" w:cs="Times New Roman"/>
          <w:sz w:val="26"/>
          <w:szCs w:val="26"/>
          <w:lang w:val="ru-RU"/>
        </w:rPr>
        <w:t xml:space="preserve">ы</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персональные данные</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общедоступные персональные данные – </w:t>
      </w:r>
      <w:r>
        <w:rPr>
          <w:rFonts w:ascii="Times New Roman" w:hAnsi="Times New Roman" w:cs="Times New Roman"/>
          <w:sz w:val="26"/>
          <w:szCs w:val="26"/>
          <w:lang w:val="ru-RU"/>
        </w:rPr>
        <w:t xml:space="preserve">фамилия, полное </w:t>
      </w:r>
      <w:r>
        <w:rPr>
          <w:rFonts w:ascii="Times New Roman" w:hAnsi="Times New Roman" w:cs="Times New Roman"/>
          <w:sz w:val="26"/>
          <w:szCs w:val="26"/>
          <w:lang w:val="ru-RU"/>
        </w:rPr>
        <w:t xml:space="preserve">имя, отчество</w:t>
      </w:r>
      <w:r>
        <w:rPr>
          <w:rFonts w:ascii="Times New Roman" w:hAnsi="Times New Roman" w:cs="Times New Roman"/>
          <w:sz w:val="26"/>
          <w:szCs w:val="26"/>
          <w:lang w:val="ru-RU"/>
        </w:rPr>
        <w:t xml:space="preserve">, дата рождения, место жительства, </w:t>
      </w:r>
      <w:r>
        <w:rPr>
          <w:rFonts w:ascii="Times New Roman" w:hAnsi="Times New Roman" w:cs="Times New Roman"/>
          <w:sz w:val="26"/>
          <w:szCs w:val="26"/>
          <w:lang w:val="ru-RU"/>
        </w:rPr>
        <w:t xml:space="preserve">номер телефона, электронная почта, </w:t>
      </w:r>
      <w:r>
        <w:rPr>
          <w:rFonts w:ascii="Times New Roman" w:hAnsi="Times New Roman" w:cs="Times New Roman"/>
          <w:sz w:val="26"/>
          <w:szCs w:val="26"/>
          <w:lang w:val="ru-RU"/>
        </w:rPr>
        <w:t xml:space="preserve">идентификаторы пользователя, </w:t>
      </w:r>
      <w:r>
        <w:rPr>
          <w:rFonts w:ascii="Times New Roman" w:hAnsi="Times New Roman" w:cs="Times New Roman"/>
          <w:sz w:val="26"/>
          <w:szCs w:val="26"/>
          <w:lang w:val="ru-RU"/>
        </w:rPr>
        <w:t xml:space="preserve">иные контактные данные, </w:t>
      </w:r>
      <w:r>
        <w:rPr>
          <w:rFonts w:ascii="Times New Roman" w:hAnsi="Times New Roman" w:cs="Times New Roman"/>
          <w:sz w:val="26"/>
          <w:szCs w:val="26"/>
          <w:lang w:val="ru-RU"/>
        </w:rPr>
        <w:t xml:space="preserve">иные персональные данные</w:t>
      </w:r>
      <w:r>
        <w:rPr>
          <w:rFonts w:ascii="Times New Roman" w:hAnsi="Times New Roman" w:cs="Times New Roman"/>
          <w:sz w:val="26"/>
          <w:szCs w:val="26"/>
          <w:lang w:val="ru-RU"/>
        </w:rPr>
        <w:t xml:space="preserve">,</w:t>
      </w:r>
      <w:r>
        <w:rPr>
          <w:rFonts w:ascii="Times New Roman" w:hAnsi="Times New Roman" w:cs="Times New Roman"/>
          <w:sz w:val="26"/>
          <w:szCs w:val="26"/>
          <w:lang w:val="ru-RU"/>
        </w:rPr>
        <w:t xml:space="preserve"> предоставляемые </w:t>
      </w:r>
      <w:r>
        <w:rPr>
          <w:rFonts w:ascii="Times New Roman" w:hAnsi="Times New Roman" w:cs="Times New Roman"/>
          <w:sz w:val="26"/>
          <w:szCs w:val="26"/>
          <w:lang w:val="ru-RU"/>
        </w:rPr>
        <w:t xml:space="preserve">пользователем при регистрации на сайтах и/или оформлении заказов</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bookmarkStart w:id="2" w:name="a53"/>
      <w:r/>
      <w:bookmarkEnd w:id="2"/>
      <w:r>
        <w:rPr>
          <w:rFonts w:ascii="Times New Roman" w:hAnsi="Times New Roman" w:cs="Times New Roman"/>
          <w:sz w:val="26"/>
          <w:szCs w:val="26"/>
          <w:lang w:val="ru-RU"/>
        </w:rPr>
        <w:t xml:space="preserve">7. </w:t>
      </w:r>
      <w:r>
        <w:rPr>
          <w:rFonts w:ascii="Times New Roman" w:hAnsi="Times New Roman" w:cs="Times New Roman"/>
          <w:sz w:val="26"/>
          <w:szCs w:val="26"/>
          <w:lang w:val="ru-RU"/>
        </w:rPr>
        <w:t xml:space="preserve">Сроки хранения персональных данных, обрабатываемых на сайтах</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при оформлении заказа (заключении договора </w:t>
      </w:r>
      <w:r>
        <w:rPr>
          <w:rFonts w:ascii="Times New Roman" w:hAnsi="Times New Roman" w:cs="Times New Roman"/>
          <w:sz w:val="26"/>
          <w:szCs w:val="26"/>
          <w:lang w:val="ru-RU"/>
        </w:rPr>
        <w:t xml:space="preserve">оказания ветеринарных услуг</w:t>
      </w:r>
      <w:r>
        <w:rPr>
          <w:rFonts w:ascii="Times New Roman" w:hAnsi="Times New Roman" w:cs="Times New Roman"/>
          <w:sz w:val="26"/>
          <w:szCs w:val="26"/>
          <w:lang w:val="ru-RU"/>
        </w:rPr>
        <w:t xml:space="preserve">) - не менее </w:t>
      </w:r>
      <w:r>
        <w:rPr>
          <w:rFonts w:ascii="Times New Roman" w:hAnsi="Times New Roman" w:cs="Times New Roman"/>
          <w:sz w:val="26"/>
          <w:szCs w:val="26"/>
          <w:lang w:val="ru-RU"/>
        </w:rPr>
        <w:t xml:space="preserve">3</w:t>
      </w:r>
      <w:r>
        <w:rPr>
          <w:rFonts w:ascii="Times New Roman" w:hAnsi="Times New Roman" w:cs="Times New Roman"/>
          <w:sz w:val="26"/>
          <w:szCs w:val="26"/>
          <w:lang w:val="ru-RU"/>
        </w:rPr>
        <w:t xml:space="preserve">-х</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лет </w:t>
      </w:r>
      <w:r>
        <w:rPr>
          <w:rFonts w:ascii="Times New Roman" w:hAnsi="Times New Roman" w:cs="Times New Roman"/>
          <w:sz w:val="26"/>
          <w:szCs w:val="26"/>
          <w:lang w:val="ru-RU"/>
        </w:rPr>
        <w:t xml:space="preserve">после окончания срока действия договора, проведения налоговыми органами проверки соблюдения налогового законодательства</w:t>
      </w:r>
      <w:r>
        <w:rPr>
          <w:rFonts w:ascii="Times New Roman" w:hAnsi="Times New Roman" w:cs="Times New Roman"/>
          <w:sz w:val="26"/>
          <w:szCs w:val="26"/>
          <w:lang w:val="ru-RU"/>
        </w:rPr>
        <w:t xml:space="preserve">, а е</w:t>
      </w:r>
      <w:r>
        <w:rPr>
          <w:rFonts w:ascii="Times New Roman" w:hAnsi="Times New Roman" w:cs="Times New Roman"/>
          <w:sz w:val="26"/>
          <w:szCs w:val="26"/>
          <w:lang w:val="ru-RU"/>
        </w:rPr>
        <w:t xml:space="preserve">сли налоговыми органами проверка соблюдения налогового законодательства не проводилась – 10 лет после окончания срока действия договора,</w:t>
      </w:r>
      <w:r>
        <w:rPr>
          <w:rFonts w:ascii="Times New Roman" w:hAnsi="Times New Roman" w:cs="Times New Roman"/>
          <w:sz w:val="26"/>
          <w:szCs w:val="26"/>
          <w:lang w:val="ru-RU"/>
        </w:rPr>
        <w:t xml:space="preserve"> и не более времени функционирования</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личного кабинета пользователя на сайте.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8. На основании заключенных с уполномоченными лицами и контрагентами договоров, Организация поручает обработку </w:t>
      </w:r>
      <w:r>
        <w:rPr>
          <w:rFonts w:ascii="Times New Roman" w:hAnsi="Times New Roman" w:cs="Times New Roman"/>
          <w:sz w:val="26"/>
          <w:szCs w:val="26"/>
          <w:lang w:val="ru-RU"/>
        </w:rPr>
        <w:t xml:space="preserve">персональных данных</w:t>
      </w:r>
      <w:r>
        <w:rPr>
          <w:rFonts w:ascii="Times New Roman" w:hAnsi="Times New Roman" w:cs="Times New Roman"/>
          <w:sz w:val="26"/>
          <w:szCs w:val="26"/>
          <w:lang w:val="ru-RU"/>
        </w:rPr>
        <w:t xml:space="preserve"> следующим организациям:</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ООО «</w:t>
      </w:r>
      <w:r>
        <w:rPr>
          <w:rFonts w:ascii="Times New Roman" w:hAnsi="Times New Roman" w:cs="Times New Roman"/>
          <w:sz w:val="26"/>
          <w:szCs w:val="26"/>
          <w:lang w:val="ru-RU"/>
        </w:rPr>
        <w:t xml:space="preserve">СкайСофт</w:t>
      </w: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246032 г. Гомель, ул. 50 лет БССР, д. 7 а, оф. б/н</w:t>
      </w:r>
      <w:r>
        <w:rPr>
          <w:rFonts w:ascii="Times New Roman" w:hAnsi="Times New Roman" w:cs="Times New Roman"/>
          <w:sz w:val="26"/>
          <w:szCs w:val="26"/>
          <w:lang w:val="ru-RU"/>
        </w:rPr>
        <w:t xml:space="preserve">, УНП </w:t>
      </w:r>
      <w:r>
        <w:rPr>
          <w:rFonts w:ascii="Times New Roman" w:hAnsi="Times New Roman" w:cs="Times New Roman"/>
          <w:sz w:val="26"/>
          <w:szCs w:val="26"/>
          <w:lang w:val="ru-RU"/>
        </w:rPr>
        <w:t xml:space="preserve">490323945</w:t>
      </w:r>
      <w:r>
        <w:rPr>
          <w:rFonts w:ascii="Times New Roman" w:hAnsi="Times New Roman" w:cs="Times New Roman"/>
          <w:sz w:val="26"/>
          <w:szCs w:val="26"/>
          <w:lang w:val="ru-RU"/>
        </w:rPr>
        <w:t xml:space="preserve">)</w:t>
      </w:r>
      <w:r>
        <w:rPr>
          <w:rFonts w:ascii="Times New Roman" w:hAnsi="Times New Roman" w:cs="Times New Roman"/>
          <w:sz w:val="26"/>
          <w:szCs w:val="26"/>
          <w:lang w:val="ru-RU"/>
        </w:rPr>
        <w:t xml:space="preserve"> данные передаются с целью хранения на сервере</w:t>
      </w:r>
      <w:r>
        <w:rPr>
          <w:rFonts w:ascii="Times New Roman" w:hAnsi="Times New Roman" w:cs="Times New Roman"/>
          <w:sz w:val="26"/>
          <w:szCs w:val="26"/>
          <w:lang w:val="ru-RU"/>
        </w:rPr>
        <w:t xml:space="preserve">.</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9. Организация не осуществляет трансграничную передачу персональных данных при их обработке.</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10. Пользователи могут </w:t>
      </w:r>
      <w:r>
        <w:rPr>
          <w:rFonts w:ascii="Times New Roman" w:hAnsi="Times New Roman" w:cs="Times New Roman"/>
          <w:sz w:val="26"/>
          <w:szCs w:val="26"/>
          <w:lang w:val="ru-RU"/>
        </w:rPr>
        <w:t xml:space="preserve">не предоставлять персональные данные</w:t>
      </w:r>
      <w:r>
        <w:rPr>
          <w:rFonts w:ascii="Times New Roman" w:hAnsi="Times New Roman" w:cs="Times New Roman"/>
          <w:sz w:val="26"/>
          <w:szCs w:val="26"/>
          <w:lang w:val="ru-RU"/>
        </w:rPr>
        <w:t xml:space="preserve">, кроме</w:t>
      </w:r>
      <w:r>
        <w:rPr>
          <w:rFonts w:ascii="Times New Roman" w:hAnsi="Times New Roman" w:cs="Times New Roman"/>
          <w:sz w:val="26"/>
          <w:szCs w:val="26"/>
          <w:lang w:val="ru-RU"/>
        </w:rPr>
        <w:t xml:space="preserve">, указанных на сайтах как обязательные для оформления заказа и совершения необходимых действий. При отказе пользователя от предоставления персональных данных, он не сможет оформить заказ либо зарегистрироваться на сайтах. </w:t>
      </w:r>
      <w:r>
        <w:rPr>
          <w:rFonts w:ascii="Times New Roman" w:hAnsi="Times New Roman" w:cs="Times New Roman"/>
          <w:sz w:val="26"/>
          <w:szCs w:val="26"/>
          <w:lang w:val="ru-RU"/>
        </w:rPr>
        <w:t xml:space="preserve">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11. </w:t>
      </w:r>
      <w:r>
        <w:rPr>
          <w:rFonts w:ascii="Times New Roman" w:hAnsi="Times New Roman" w:cs="Times New Roman"/>
          <w:sz w:val="26"/>
          <w:szCs w:val="26"/>
          <w:lang w:val="ru-RU"/>
        </w:rPr>
        <w:t xml:space="preserve">Пользователь вправе в любое время удалить личный кабинет и связанные с ним персональные данные на сайтах.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12. Организация осуществляет следующие виды обработки персональных данных: </w:t>
      </w:r>
      <w:r>
        <w:rPr>
          <w:rFonts w:ascii="Times New Roman" w:hAnsi="Times New Roman" w:cs="Times New Roman"/>
          <w:sz w:val="26"/>
          <w:szCs w:val="26"/>
          <w:lang w:val="ru-RU"/>
        </w:rPr>
        <w:t xml:space="preserve">сбор, запись, систематизацию, накопление, анализ, использование, извлечение, распространение (в том числе передачу), получение, обработку, хранение, </w:t>
      </w:r>
      <w:r>
        <w:rPr>
          <w:rFonts w:ascii="Times New Roman" w:hAnsi="Times New Roman" w:cs="Times New Roman"/>
          <w:sz w:val="26"/>
          <w:szCs w:val="26"/>
          <w:lang w:val="ru-RU"/>
        </w:rPr>
        <w:t xml:space="preserve">уточнение (обновление, изменение), обезличивание, блокирование, удаление, уничтожение</w:t>
      </w:r>
      <w:r>
        <w:rPr>
          <w:rFonts w:ascii="Times New Roman" w:hAnsi="Times New Roman" w:cs="Times New Roman"/>
          <w:sz w:val="26"/>
          <w:szCs w:val="26"/>
          <w:lang w:val="ru-RU"/>
        </w:rPr>
        <w:t xml:space="preserve">. </w:t>
      </w:r>
      <w:r>
        <w:rPr>
          <w:rFonts w:ascii="Times New Roman" w:hAnsi="Times New Roman" w:cs="Times New Roman"/>
          <w:sz w:val="26"/>
          <w:szCs w:val="26"/>
          <w:lang w:val="ru-RU"/>
        </w:rPr>
      </w:r>
    </w:p>
    <w:p>
      <w:pPr>
        <w:ind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13. Организация не осуществляет обработку персональных данных без согласия пользователя. </w:t>
      </w:r>
      <w:r>
        <w:rPr>
          <w:rFonts w:ascii="Times New Roman" w:hAnsi="Times New Roman" w:cs="Times New Roman"/>
          <w:sz w:val="26"/>
          <w:szCs w:val="26"/>
          <w:lang w:val="ru-RU"/>
        </w:rPr>
      </w:r>
    </w:p>
    <w:sectPr>
      <w:headerReference w:type="default" r:id="rId9"/>
      <w:footnotePr/>
      <w:endnotePr/>
      <w:type w:val="nextPage"/>
      <w:pgSz w:w="11906" w:h="16838" w:orient="portrait"/>
      <w:pgMar w:top="1440" w:right="707" w:bottom="1440" w:left="1701"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Liberation Sans">
    <w:panose1 w:val="020B0604020202020204"/>
  </w:font>
  <w:font w:name="Calibri">
    <w:panose1 w:val="020F050202020403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25265052"/>
      <w:docPartObj>
        <w:docPartGallery w:val="Page Numbers (Top of Page)"/>
        <w:docPartUnique w:val="true"/>
      </w:docPartObj>
      <w:rPr/>
    </w:sdtPr>
    <w:sdtContent>
      <w:p>
        <w:pPr>
          <w:pStyle w:val="686"/>
          <w:jc w:val="center"/>
        </w:pPr>
        <w:r>
          <w:fldChar w:fldCharType="begin"/>
        </w:r>
        <w:r>
          <w:instrText xml:space="preserve">PAGE   \* MERGEFORMAT</w:instrText>
        </w:r>
        <w:r>
          <w:fldChar w:fldCharType="separate"/>
        </w:r>
        <w:r>
          <w:rPr>
            <w:lang w:val="ru-RU"/>
          </w:rPr>
          <w:t xml:space="preserve">2</w:t>
        </w:r>
        <w:r>
          <w:fldChar w:fldCharType="end"/>
        </w:r>
        <w:r/>
      </w:p>
    </w:sdtContent>
  </w:sdt>
  <w:p>
    <w:pPr>
      <w:pStyle w:val="68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lTrailSpace w:val="true"/>
    <w:doNotExpandShiftReturn w:val="true"/>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680"/>
    <w:next w:val="680"/>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681"/>
    <w:link w:val="14"/>
    <w:uiPriority w:val="9"/>
    <w:rPr>
      <w:rFonts w:ascii="Liberation Sans" w:hAnsi="Liberation Sans" w:eastAsia="Liberation Sans" w:cs="Liberation Sans"/>
      <w:sz w:val="40"/>
      <w:szCs w:val="40"/>
    </w:rPr>
  </w:style>
  <w:style w:type="paragraph" w:styleId="16">
    <w:name w:val="Heading 2"/>
    <w:basedOn w:val="680"/>
    <w:next w:val="680"/>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681"/>
    <w:link w:val="16"/>
    <w:uiPriority w:val="9"/>
    <w:rPr>
      <w:rFonts w:ascii="Liberation Sans" w:hAnsi="Liberation Sans" w:eastAsia="Liberation Sans" w:cs="Liberation Sans"/>
      <w:sz w:val="34"/>
    </w:rPr>
  </w:style>
  <w:style w:type="paragraph" w:styleId="18">
    <w:name w:val="Heading 3"/>
    <w:basedOn w:val="680"/>
    <w:next w:val="680"/>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681"/>
    <w:link w:val="18"/>
    <w:uiPriority w:val="9"/>
    <w:rPr>
      <w:rFonts w:ascii="Liberation Sans" w:hAnsi="Liberation Sans" w:eastAsia="Liberation Sans" w:cs="Liberation Sans"/>
      <w:sz w:val="30"/>
      <w:szCs w:val="30"/>
    </w:rPr>
  </w:style>
  <w:style w:type="paragraph" w:styleId="20">
    <w:name w:val="Heading 4"/>
    <w:basedOn w:val="680"/>
    <w:next w:val="680"/>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681"/>
    <w:link w:val="20"/>
    <w:uiPriority w:val="9"/>
    <w:rPr>
      <w:rFonts w:ascii="Liberation Sans" w:hAnsi="Liberation Sans" w:eastAsia="Liberation Sans" w:cs="Liberation Sans"/>
      <w:b/>
      <w:bCs/>
      <w:sz w:val="26"/>
      <w:szCs w:val="26"/>
    </w:rPr>
  </w:style>
  <w:style w:type="paragraph" w:styleId="22">
    <w:name w:val="Heading 5"/>
    <w:basedOn w:val="680"/>
    <w:next w:val="680"/>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681"/>
    <w:link w:val="22"/>
    <w:uiPriority w:val="9"/>
    <w:rPr>
      <w:rFonts w:ascii="Liberation Sans" w:hAnsi="Liberation Sans" w:eastAsia="Liberation Sans" w:cs="Liberation Sans"/>
      <w:b/>
      <w:bCs/>
      <w:sz w:val="24"/>
      <w:szCs w:val="24"/>
    </w:rPr>
  </w:style>
  <w:style w:type="paragraph" w:styleId="24">
    <w:name w:val="Heading 6"/>
    <w:basedOn w:val="680"/>
    <w:next w:val="680"/>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681"/>
    <w:link w:val="24"/>
    <w:uiPriority w:val="9"/>
    <w:rPr>
      <w:rFonts w:ascii="Liberation Sans" w:hAnsi="Liberation Sans" w:eastAsia="Liberation Sans" w:cs="Liberation Sans"/>
      <w:b/>
      <w:bCs/>
      <w:sz w:val="22"/>
      <w:szCs w:val="22"/>
    </w:rPr>
  </w:style>
  <w:style w:type="paragraph" w:styleId="26">
    <w:name w:val="Heading 7"/>
    <w:basedOn w:val="680"/>
    <w:next w:val="680"/>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681"/>
    <w:link w:val="26"/>
    <w:uiPriority w:val="9"/>
    <w:rPr>
      <w:rFonts w:ascii="Liberation Sans" w:hAnsi="Liberation Sans" w:eastAsia="Liberation Sans" w:cs="Liberation Sans"/>
      <w:b/>
      <w:bCs/>
      <w:i/>
      <w:iCs/>
      <w:sz w:val="22"/>
      <w:szCs w:val="22"/>
    </w:rPr>
  </w:style>
  <w:style w:type="paragraph" w:styleId="28">
    <w:name w:val="Heading 8"/>
    <w:basedOn w:val="680"/>
    <w:next w:val="680"/>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681"/>
    <w:link w:val="28"/>
    <w:uiPriority w:val="9"/>
    <w:rPr>
      <w:rFonts w:ascii="Liberation Sans" w:hAnsi="Liberation Sans" w:eastAsia="Liberation Sans" w:cs="Liberation Sans"/>
      <w:i/>
      <w:iCs/>
      <w:sz w:val="22"/>
      <w:szCs w:val="22"/>
    </w:rPr>
  </w:style>
  <w:style w:type="paragraph" w:styleId="30">
    <w:name w:val="Heading 9"/>
    <w:basedOn w:val="680"/>
    <w:next w:val="680"/>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681"/>
    <w:link w:val="30"/>
    <w:uiPriority w:val="9"/>
    <w:rPr>
      <w:rFonts w:ascii="Liberation Sans" w:hAnsi="Liberation Sans" w:eastAsia="Liberation Sans" w:cs="Liberation Sans"/>
      <w:i/>
      <w:iCs/>
      <w:sz w:val="21"/>
      <w:szCs w:val="21"/>
    </w:rPr>
  </w:style>
  <w:style w:type="paragraph" w:styleId="32">
    <w:name w:val="List Paragraph"/>
    <w:basedOn w:val="680"/>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680"/>
    <w:next w:val="680"/>
    <w:link w:val="36"/>
    <w:uiPriority w:val="10"/>
    <w:qFormat/>
    <w:pPr>
      <w:contextualSpacing/>
      <w:spacing w:before="300" w:after="200"/>
    </w:pPr>
    <w:rPr>
      <w:sz w:val="48"/>
      <w:szCs w:val="48"/>
    </w:rPr>
  </w:style>
  <w:style w:type="character" w:styleId="36">
    <w:name w:val="Title Char"/>
    <w:basedOn w:val="681"/>
    <w:link w:val="35"/>
    <w:uiPriority w:val="10"/>
    <w:rPr>
      <w:sz w:val="48"/>
      <w:szCs w:val="48"/>
    </w:rPr>
  </w:style>
  <w:style w:type="paragraph" w:styleId="37">
    <w:name w:val="Subtitle"/>
    <w:basedOn w:val="680"/>
    <w:next w:val="680"/>
    <w:link w:val="38"/>
    <w:uiPriority w:val="11"/>
    <w:qFormat/>
    <w:pPr>
      <w:spacing w:before="200" w:after="200"/>
    </w:pPr>
    <w:rPr>
      <w:sz w:val="24"/>
      <w:szCs w:val="24"/>
    </w:rPr>
  </w:style>
  <w:style w:type="character" w:styleId="38">
    <w:name w:val="Subtitle Char"/>
    <w:basedOn w:val="681"/>
    <w:link w:val="37"/>
    <w:uiPriority w:val="11"/>
    <w:rPr>
      <w:sz w:val="24"/>
      <w:szCs w:val="24"/>
    </w:rPr>
  </w:style>
  <w:style w:type="paragraph" w:styleId="39">
    <w:name w:val="Quote"/>
    <w:basedOn w:val="680"/>
    <w:next w:val="680"/>
    <w:link w:val="40"/>
    <w:uiPriority w:val="29"/>
    <w:qFormat/>
    <w:pPr>
      <w:ind w:left="720" w:right="720"/>
    </w:pPr>
    <w:rPr>
      <w:i/>
    </w:rPr>
  </w:style>
  <w:style w:type="character" w:styleId="40">
    <w:name w:val="Quote Char"/>
    <w:link w:val="39"/>
    <w:uiPriority w:val="29"/>
    <w:rPr>
      <w:i/>
    </w:rPr>
  </w:style>
  <w:style w:type="paragraph" w:styleId="41">
    <w:name w:val="Intense Quote"/>
    <w:basedOn w:val="680"/>
    <w:next w:val="680"/>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character" w:styleId="44">
    <w:name w:val="Header Char"/>
    <w:basedOn w:val="681"/>
    <w:link w:val="686"/>
    <w:uiPriority w:val="99"/>
  </w:style>
  <w:style w:type="character" w:styleId="46">
    <w:name w:val="Footer Char"/>
    <w:basedOn w:val="681"/>
    <w:link w:val="688"/>
    <w:uiPriority w:val="99"/>
  </w:style>
  <w:style w:type="paragraph" w:styleId="47">
    <w:name w:val="Caption"/>
    <w:basedOn w:val="680"/>
    <w:next w:val="680"/>
    <w:link w:val="48"/>
    <w:uiPriority w:val="35"/>
    <w:semiHidden/>
    <w:unhideWhenUsed/>
    <w:qFormat/>
    <w:pPr>
      <w:spacing w:line="276" w:lineRule="auto"/>
    </w:pPr>
    <w:rPr>
      <w:b/>
      <w:bCs/>
      <w:color w:val="4f81bd" w:themeColor="accent1"/>
      <w:sz w:val="18"/>
      <w:szCs w:val="18"/>
    </w:rPr>
  </w:style>
  <w:style w:type="character" w:styleId="48">
    <w:name w:val="Caption Char"/>
    <w:basedOn w:val="681"/>
    <w:link w:val="47"/>
    <w:uiPriority w:val="35"/>
    <w:rPr>
      <w:b/>
      <w:bCs/>
      <w:color w:val="4f81bd" w:themeColor="accent1"/>
      <w:sz w:val="18"/>
      <w:szCs w:val="18"/>
    </w:rPr>
  </w:style>
  <w:style w:type="table" w:styleId="49">
    <w:name w:val="Table Grid"/>
    <w:basedOn w:val="68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68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68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68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68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68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68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68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68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68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68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68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68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68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68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68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68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68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68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68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68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68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68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68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68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68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68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68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68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68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68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68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68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68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68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6">
    <w:name w:val="Grid Table 5 Dark - Accent 2"/>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7">
    <w:name w:val="Grid Table 5 Dark - Accent 3"/>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Accent 4"/>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9">
    <w:name w:val="Grid Table 5 Dark - Accent 5"/>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90">
    <w:name w:val="Grid Table 5 Dark - Accent 6"/>
    <w:basedOn w:val="6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w:basedOn w:val="68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68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68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68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68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68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68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68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68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68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68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68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68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68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68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68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68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68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68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68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68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68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68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68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68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68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68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68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68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68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1">
    <w:name w:val="List Table 3 - Accent 2"/>
    <w:basedOn w:val="68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2">
    <w:name w:val="List Table 3 - Accent 3"/>
    <w:basedOn w:val="68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3">
    <w:name w:val="List Table 3 - Accent 4"/>
    <w:basedOn w:val="68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4">
    <w:name w:val="List Table 3 - Accent 5"/>
    <w:basedOn w:val="68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5">
    <w:name w:val="List Table 3 - Accent 6"/>
    <w:basedOn w:val="68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w:basedOn w:val="68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68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8">
    <w:name w:val="List Table 4 - Accent 2"/>
    <w:basedOn w:val="68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9">
    <w:name w:val="List Table 4 - Accent 3"/>
    <w:basedOn w:val="68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30">
    <w:name w:val="List Table 4 - Accent 4"/>
    <w:basedOn w:val="68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1">
    <w:name w:val="List Table 4 - Accent 5"/>
    <w:basedOn w:val="68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2">
    <w:name w:val="List Table 4 - Accent 6"/>
    <w:basedOn w:val="68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w:basedOn w:val="68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68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68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68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68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68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68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68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68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2">
    <w:name w:val="List Table 6 Colorful - Accent 2"/>
    <w:basedOn w:val="68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3">
    <w:name w:val="List Table 6 Colorful - Accent 3"/>
    <w:basedOn w:val="68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4">
    <w:name w:val="List Table 6 Colorful - Accent 4"/>
    <w:basedOn w:val="68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5">
    <w:name w:val="List Table 6 Colorful - Accent 5"/>
    <w:basedOn w:val="68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6">
    <w:name w:val="List Table 6 Colorful - Accent 6"/>
    <w:basedOn w:val="68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w:basedOn w:val="68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68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45d8d" w:themeColor="accent1" w:themeShade="95"/>
        <w:sz w:val="22"/>
      </w:rPr>
    </w:tblStylePr>
  </w:style>
  <w:style w:type="table" w:styleId="149">
    <w:name w:val="List Table 7 Colorful - Accent 2"/>
    <w:basedOn w:val="68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c95712" w:themeColor="accent2" w:themeTint="97" w:themeShade="95"/>
        <w:sz w:val="22"/>
      </w:rPr>
    </w:tblStylePr>
  </w:style>
  <w:style w:type="table" w:styleId="150">
    <w:name w:val="List Table 7 Colorful - Accent 3"/>
    <w:basedOn w:val="68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57575" w:themeColor="accent3" w:themeTint="98" w:themeShade="95"/>
        <w:sz w:val="22"/>
      </w:rPr>
    </w:tblStylePr>
  </w:style>
  <w:style w:type="table" w:styleId="151">
    <w:name w:val="List Table 7 Colorful - Accent 4"/>
    <w:basedOn w:val="68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cd9600" w:themeColor="accent4" w:themeTint="9A" w:themeShade="95"/>
        <w:sz w:val="22"/>
      </w:rPr>
    </w:tblStylePr>
  </w:style>
  <w:style w:type="table" w:styleId="152">
    <w:name w:val="List Table 7 Colorful - Accent 5"/>
    <w:basedOn w:val="68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5e9e" w:themeColor="accent5" w:themeTint="9A" w:themeShade="95"/>
        <w:sz w:val="22"/>
      </w:rPr>
    </w:tblStylePr>
  </w:style>
  <w:style w:type="table" w:styleId="153">
    <w:name w:val="List Table 7 Colorful - Accent 6"/>
    <w:basedOn w:val="68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5f8f3c" w:themeColor="accent6" w:themeTint="98" w:themeShade="95"/>
        <w:sz w:val="22"/>
      </w:rPr>
    </w:tblStylePr>
  </w:style>
  <w:style w:type="table" w:styleId="154">
    <w:name w:val="Lined - Accent"/>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56">
    <w:name w:val="Lined - Accent 2"/>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57">
    <w:name w:val="Lined - Accent 3"/>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58">
    <w:name w:val="Lined - Accent 4"/>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59">
    <w:name w:val="Lined - Accent 5"/>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0">
    <w:name w:val="Lined - Accent 6"/>
    <w:basedOn w:val="68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1">
    <w:name w:val="Bordered &amp; Lined - Accent"/>
    <w:basedOn w:val="68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68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63">
    <w:name w:val="Bordered &amp; Lined - Accent 2"/>
    <w:basedOn w:val="68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64">
    <w:name w:val="Bordered &amp; Lined - Accent 3"/>
    <w:basedOn w:val="68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65">
    <w:name w:val="Bordered &amp; Lined - Accent 4"/>
    <w:basedOn w:val="68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66">
    <w:name w:val="Bordered &amp; Lined - Accent 5"/>
    <w:basedOn w:val="68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7">
    <w:name w:val="Bordered &amp; Lined - Accent 6"/>
    <w:basedOn w:val="68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8">
    <w:name w:val="Bordered"/>
    <w:basedOn w:val="68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68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68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68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68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68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68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paragraph" w:styleId="176">
    <w:name w:val="footnote text"/>
    <w:basedOn w:val="680"/>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681"/>
    <w:uiPriority w:val="99"/>
    <w:unhideWhenUsed/>
    <w:rPr>
      <w:vertAlign w:val="superscript"/>
    </w:rPr>
  </w:style>
  <w:style w:type="paragraph" w:styleId="179">
    <w:name w:val="endnote text"/>
    <w:basedOn w:val="680"/>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681"/>
    <w:uiPriority w:val="99"/>
    <w:semiHidden/>
    <w:unhideWhenUsed/>
    <w:rPr>
      <w:vertAlign w:val="superscript"/>
    </w:rPr>
  </w:style>
  <w:style w:type="paragraph" w:styleId="182">
    <w:name w:val="toc 1"/>
    <w:basedOn w:val="680"/>
    <w:next w:val="680"/>
    <w:uiPriority w:val="39"/>
    <w:unhideWhenUsed/>
    <w:pPr>
      <w:ind w:left="0" w:right="0" w:firstLine="0"/>
      <w:spacing w:after="57"/>
    </w:pPr>
  </w:style>
  <w:style w:type="paragraph" w:styleId="183">
    <w:name w:val="toc 2"/>
    <w:basedOn w:val="680"/>
    <w:next w:val="680"/>
    <w:uiPriority w:val="39"/>
    <w:unhideWhenUsed/>
    <w:pPr>
      <w:ind w:left="283" w:right="0" w:firstLine="0"/>
      <w:spacing w:after="57"/>
    </w:pPr>
  </w:style>
  <w:style w:type="paragraph" w:styleId="184">
    <w:name w:val="toc 3"/>
    <w:basedOn w:val="680"/>
    <w:next w:val="680"/>
    <w:uiPriority w:val="39"/>
    <w:unhideWhenUsed/>
    <w:pPr>
      <w:ind w:left="567" w:right="0" w:firstLine="0"/>
      <w:spacing w:after="57"/>
    </w:pPr>
  </w:style>
  <w:style w:type="paragraph" w:styleId="185">
    <w:name w:val="toc 4"/>
    <w:basedOn w:val="680"/>
    <w:next w:val="680"/>
    <w:uiPriority w:val="39"/>
    <w:unhideWhenUsed/>
    <w:pPr>
      <w:ind w:left="850" w:right="0" w:firstLine="0"/>
      <w:spacing w:after="57"/>
    </w:pPr>
  </w:style>
  <w:style w:type="paragraph" w:styleId="186">
    <w:name w:val="toc 5"/>
    <w:basedOn w:val="680"/>
    <w:next w:val="680"/>
    <w:uiPriority w:val="39"/>
    <w:unhideWhenUsed/>
    <w:pPr>
      <w:ind w:left="1134" w:right="0" w:firstLine="0"/>
      <w:spacing w:after="57"/>
    </w:pPr>
  </w:style>
  <w:style w:type="paragraph" w:styleId="187">
    <w:name w:val="toc 6"/>
    <w:basedOn w:val="680"/>
    <w:next w:val="680"/>
    <w:uiPriority w:val="39"/>
    <w:unhideWhenUsed/>
    <w:pPr>
      <w:ind w:left="1417" w:right="0" w:firstLine="0"/>
      <w:spacing w:after="57"/>
    </w:pPr>
  </w:style>
  <w:style w:type="paragraph" w:styleId="188">
    <w:name w:val="toc 7"/>
    <w:basedOn w:val="680"/>
    <w:next w:val="680"/>
    <w:uiPriority w:val="39"/>
    <w:unhideWhenUsed/>
    <w:pPr>
      <w:ind w:left="1701" w:right="0" w:firstLine="0"/>
      <w:spacing w:after="57"/>
    </w:pPr>
  </w:style>
  <w:style w:type="paragraph" w:styleId="189">
    <w:name w:val="toc 8"/>
    <w:basedOn w:val="680"/>
    <w:next w:val="680"/>
    <w:uiPriority w:val="39"/>
    <w:unhideWhenUsed/>
    <w:pPr>
      <w:ind w:left="1984" w:right="0" w:firstLine="0"/>
      <w:spacing w:after="57"/>
    </w:pPr>
  </w:style>
  <w:style w:type="paragraph" w:styleId="190">
    <w:name w:val="toc 9"/>
    <w:basedOn w:val="680"/>
    <w:next w:val="680"/>
    <w:uiPriority w:val="39"/>
    <w:unhideWhenUsed/>
    <w:pPr>
      <w:ind w:left="2268" w:right="0" w:firstLine="0"/>
      <w:spacing w:after="57"/>
    </w:pPr>
  </w:style>
  <w:style w:type="paragraph" w:styleId="191">
    <w:name w:val="TOC Heading"/>
    <w:uiPriority w:val="39"/>
    <w:unhideWhenUsed/>
  </w:style>
  <w:style w:type="paragraph" w:styleId="192">
    <w:name w:val="table of figures"/>
    <w:basedOn w:val="680"/>
    <w:next w:val="680"/>
    <w:uiPriority w:val="99"/>
    <w:unhideWhenUsed/>
    <w:pPr>
      <w:spacing w:after="0" w:afterAutospacing="0"/>
    </w:pPr>
  </w:style>
  <w:style w:type="paragraph" w:styleId="680" w:default="1">
    <w:name w:val="Normal"/>
    <w:qFormat/>
    <w:rPr>
      <w:lang w:val="en-US" w:eastAsia="zh-CN"/>
    </w:rPr>
  </w:style>
  <w:style w:type="character" w:styleId="681" w:default="1">
    <w:name w:val="Default Paragraph Font"/>
    <w:uiPriority w:val="1"/>
    <w:semiHidden/>
    <w:unhideWhenUsed/>
  </w:style>
  <w:style w:type="table" w:styleId="682" w:default="1">
    <w:name w:val="Normal Table"/>
    <w:uiPriority w:val="99"/>
    <w:semiHidden/>
    <w:unhideWhenUsed/>
    <w:tblPr>
      <w:tblInd w:w="0" w:type="dxa"/>
      <w:tblCellMar>
        <w:left w:w="108" w:type="dxa"/>
        <w:top w:w="0" w:type="dxa"/>
        <w:right w:w="108" w:type="dxa"/>
        <w:bottom w:w="0" w:type="dxa"/>
      </w:tblCellMar>
    </w:tblPr>
  </w:style>
  <w:style w:type="numbering" w:styleId="683" w:default="1">
    <w:name w:val="No List"/>
    <w:uiPriority w:val="99"/>
    <w:semiHidden/>
    <w:unhideWhenUsed/>
  </w:style>
  <w:style w:type="character" w:styleId="684">
    <w:name w:val="Hyperlink"/>
    <w:basedOn w:val="681"/>
    <w:uiPriority w:val="99"/>
    <w:qFormat/>
    <w:rPr>
      <w:color w:val="0563c1" w:themeColor="hyperlink"/>
      <w:u w:val="single"/>
    </w:rPr>
  </w:style>
  <w:style w:type="character" w:styleId="685">
    <w:name w:val="Unresolved Mention"/>
    <w:basedOn w:val="681"/>
    <w:uiPriority w:val="99"/>
    <w:semiHidden/>
    <w:unhideWhenUsed/>
    <w:rPr>
      <w:color w:val="605e5c"/>
      <w:shd w:val="clear" w:color="auto" w:fill="e1dfdd"/>
    </w:rPr>
  </w:style>
  <w:style w:type="paragraph" w:styleId="686">
    <w:name w:val="Header"/>
    <w:basedOn w:val="680"/>
    <w:link w:val="687"/>
    <w:uiPriority w:val="99"/>
    <w:pPr>
      <w:tabs>
        <w:tab w:val="center" w:pos="4677" w:leader="none"/>
        <w:tab w:val="right" w:pos="9355" w:leader="none"/>
      </w:tabs>
    </w:pPr>
  </w:style>
  <w:style w:type="character" w:styleId="687" w:customStyle="1">
    <w:name w:val="Верхний колонтитул Знак"/>
    <w:basedOn w:val="681"/>
    <w:link w:val="686"/>
    <w:uiPriority w:val="99"/>
    <w:rPr>
      <w:lang w:val="en-US" w:eastAsia="zh-CN"/>
    </w:rPr>
  </w:style>
  <w:style w:type="paragraph" w:styleId="688">
    <w:name w:val="Footer"/>
    <w:basedOn w:val="680"/>
    <w:link w:val="689"/>
    <w:pPr>
      <w:tabs>
        <w:tab w:val="center" w:pos="4677" w:leader="none"/>
        <w:tab w:val="right" w:pos="9355" w:leader="none"/>
      </w:tabs>
    </w:pPr>
  </w:style>
  <w:style w:type="character" w:styleId="689" w:customStyle="1">
    <w:name w:val="Нижний колонтитул Знак"/>
    <w:basedOn w:val="681"/>
    <w:link w:val="688"/>
    <w:rPr>
      <w:lang w:val="en-US"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mailto:barsbest08@mail.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r7-office/2025.4.1.1604</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Анастасия Бекиш</cp:lastModifiedBy>
  <cp:revision>8</cp:revision>
  <dcterms:created xsi:type="dcterms:W3CDTF">2026-08-24T10:27:00Z</dcterms:created>
  <dcterms:modified xsi:type="dcterms:W3CDTF">2026-08-28T12:10:57Z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8C71D06528FE49BB92ECFDF2D020965C</vt:lpwstr>
  </property>
</Properties>
</file>