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9E" w:rsidRDefault="00FB0D9E" w:rsidP="00FB0D9E">
      <w:pPr>
        <w:pStyle w:val="mag-articletext"/>
      </w:pPr>
      <w:r>
        <w:rPr>
          <w:b/>
          <w:bCs/>
        </w:rPr>
        <w:t>Порядок оплаты и возврата платежей</w:t>
      </w:r>
    </w:p>
    <w:p w:rsidR="00FB0D9E" w:rsidRDefault="00FB0D9E" w:rsidP="00FB0D9E">
      <w:pPr>
        <w:pStyle w:val="mag-articletext"/>
      </w:pPr>
      <w:r>
        <w:t>1. Настоящие Правила оплаты и возврата платежей регулируют порядок проведения и безопасность платежей при использовании сервиса «Телемедицинская информационная система 103.by».</w:t>
      </w:r>
    </w:p>
    <w:p w:rsidR="00FB0D9E" w:rsidRDefault="00FB0D9E" w:rsidP="00FB0D9E">
      <w:pPr>
        <w:pStyle w:val="mag-articletext"/>
      </w:pPr>
      <w:r>
        <w:t>2. В настоящих Правилах используются следующие термины и определения:</w:t>
      </w:r>
    </w:p>
    <w:p w:rsidR="00FB0D9E" w:rsidRDefault="00FB0D9E" w:rsidP="00FB0D9E">
      <w:pPr>
        <w:pStyle w:val="mag-articletext"/>
      </w:pPr>
      <w:r>
        <w:rPr>
          <w:b/>
          <w:bCs/>
        </w:rPr>
        <w:t>Организация здравоохранения</w:t>
      </w:r>
      <w:r>
        <w:t xml:space="preserve"> — юридическое лицо или индивидуальный предприниматель, имеющие соответствующие специальные разрешения (лицензии) на осуществление медицинской деятельности, подключенные к Сервису и непосредственно проводящие онлайн-консультации с пользователями с использованием Сервиса;</w:t>
      </w:r>
    </w:p>
    <w:p w:rsidR="00FB0D9E" w:rsidRDefault="00FB0D9E" w:rsidP="00FB0D9E">
      <w:pPr>
        <w:pStyle w:val="mag-articletext"/>
      </w:pPr>
      <w:r>
        <w:rPr>
          <w:b/>
          <w:bCs/>
        </w:rPr>
        <w:t>Пользователь</w:t>
      </w:r>
      <w:r>
        <w:t xml:space="preserve"> — любое дееспособное физическое лицо, использующее Сервис для получения онлайн-консультаций;</w:t>
      </w:r>
    </w:p>
    <w:p w:rsidR="00FB0D9E" w:rsidRDefault="00FB0D9E" w:rsidP="00FB0D9E">
      <w:pPr>
        <w:pStyle w:val="mag-articletext"/>
      </w:pPr>
      <w:r>
        <w:rPr>
          <w:b/>
          <w:bCs/>
        </w:rPr>
        <w:t>Правила</w:t>
      </w:r>
      <w:r>
        <w:t xml:space="preserve"> —  Настоящие Правила оплаты и возврата платежей;</w:t>
      </w:r>
    </w:p>
    <w:p w:rsidR="00FB0D9E" w:rsidRDefault="00FB0D9E" w:rsidP="00FB0D9E">
      <w:pPr>
        <w:pStyle w:val="mag-articletext"/>
      </w:pPr>
      <w:r>
        <w:rPr>
          <w:b/>
          <w:bCs/>
        </w:rPr>
        <w:t>Сервис</w:t>
      </w:r>
      <w:r>
        <w:t xml:space="preserve"> — Сервис «Телемедицинская информационная система 103.by», предназначенный для дистанционного взаимодействия между организациями здравоохранения и пользователями для проведения онлайн-консультаций с применением телемедицинских технологий.</w:t>
      </w:r>
    </w:p>
    <w:p w:rsidR="00FB0D9E" w:rsidRDefault="00FB0D9E" w:rsidP="00FB0D9E">
      <w:pPr>
        <w:pStyle w:val="mag-articletext"/>
      </w:pPr>
      <w:r>
        <w:rPr>
          <w:b/>
          <w:bCs/>
        </w:rPr>
        <w:t>Услуга/Услуги</w:t>
      </w:r>
      <w:r>
        <w:t xml:space="preserve"> — медицинские услуги, оказываемые организациями </w:t>
      </w:r>
      <w:proofErr w:type="gramStart"/>
      <w:r>
        <w:t>здравоохранения  с</w:t>
      </w:r>
      <w:proofErr w:type="gramEnd"/>
      <w:r>
        <w:t xml:space="preserve"> применением телемедицинских технологий  посредством Сервиса.</w:t>
      </w:r>
    </w:p>
    <w:p w:rsidR="00FB0D9E" w:rsidRDefault="00FB0D9E" w:rsidP="00FB0D9E">
      <w:pPr>
        <w:pStyle w:val="mag-articletext"/>
      </w:pPr>
      <w:r>
        <w:t xml:space="preserve">3. Организация здравоохранения предоставляет Пользователю возможность онлайн-оплаты Услуги на условиях, указанных в Порядке и условиях </w:t>
      </w:r>
      <w:proofErr w:type="gramStart"/>
      <w:r>
        <w:t>оказания  медицинской</w:t>
      </w:r>
      <w:proofErr w:type="gramEnd"/>
      <w:r>
        <w:t xml:space="preserve"> помощи с применением  телемедицинских технологий и в настоящих Правилах.</w:t>
      </w:r>
    </w:p>
    <w:p w:rsidR="00FB0D9E" w:rsidRDefault="00FB0D9E" w:rsidP="00FB0D9E">
      <w:pPr>
        <w:pStyle w:val="mag-articletext"/>
      </w:pPr>
      <w:r>
        <w:t xml:space="preserve">4. Оплата Услуги осуществляется в безналичном порядке путем зачисления денежных средств непосредственно на расчетный счет организации здравоохранения, услуги которой пользователь выбрал для оказания с использованием Сервиса. К оплате принимаются карты международных платежных систем VISA, </w:t>
      </w:r>
      <w:proofErr w:type="spellStart"/>
      <w:r>
        <w:t>MasterCard</w:t>
      </w:r>
      <w:proofErr w:type="spellEnd"/>
      <w:r>
        <w:t xml:space="preserve">, платежной системы БЕЛКАРТ. Оплату также можно совершить посредством сервисов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,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Pay</w:t>
      </w:r>
      <w:proofErr w:type="spellEnd"/>
      <w:r>
        <w:t>.</w:t>
      </w:r>
    </w:p>
    <w:p w:rsidR="00FB0D9E" w:rsidRDefault="00FB0D9E" w:rsidP="00FB0D9E">
      <w:pPr>
        <w:pStyle w:val="mag-articletext"/>
      </w:pPr>
      <w:r>
        <w:t xml:space="preserve">Для оплаты банковской картой при оформлении заказа на </w:t>
      </w:r>
      <w:proofErr w:type="gramStart"/>
      <w:r>
        <w:t>Услугу  необходимо</w:t>
      </w:r>
      <w:proofErr w:type="gramEnd"/>
      <w:r>
        <w:t xml:space="preserve"> нажать кнопку «Оплатить». На странице платежного сервиса банка указываются:</w:t>
      </w:r>
    </w:p>
    <w:p w:rsidR="00FB0D9E" w:rsidRDefault="00FB0D9E" w:rsidP="00FB0D9E">
      <w:pPr>
        <w:pStyle w:val="mag-articletext"/>
      </w:pPr>
      <w:r>
        <w:t>– номер заказа, по которому приобретается Услуга (присваивается автоматически);</w:t>
      </w:r>
    </w:p>
    <w:p w:rsidR="00FB0D9E" w:rsidRDefault="00FB0D9E" w:rsidP="00FB0D9E">
      <w:pPr>
        <w:pStyle w:val="mag-articletext"/>
      </w:pPr>
      <w:r>
        <w:t>– сумма оплаты, равная номинальной цене Услуги. </w:t>
      </w:r>
    </w:p>
    <w:p w:rsidR="00FB0D9E" w:rsidRDefault="00FB0D9E" w:rsidP="00FB0D9E">
      <w:pPr>
        <w:pStyle w:val="mag-articletext"/>
      </w:pPr>
      <w:r>
        <w:t xml:space="preserve">5. Для оплаты необходимо ввести реквизиты карты: номер, имя держателя, срок действия и трехзначный код безопасности. Трехзначный код безопасности (CVV2 для VISA, CVC2 для </w:t>
      </w:r>
      <w:proofErr w:type="spellStart"/>
      <w:r>
        <w:t>MasterCard</w:t>
      </w:r>
      <w:proofErr w:type="spellEnd"/>
      <w:r>
        <w:t xml:space="preserve">) — это три цифры, находящиеся на обратной стороне карточки. Если карточка поддерживает технологию 3DSecure или Интернет-пароль для держателей карточек БЕЛКАРТ, Вы будете перенаправлены на страницу банка, выпустившего карточку, для ввода кода безопасности. При оплате с помощью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выберете карту из приложения </w:t>
      </w:r>
      <w:proofErr w:type="spellStart"/>
      <w:r>
        <w:t>Wallet</w:t>
      </w:r>
      <w:proofErr w:type="spellEnd"/>
      <w:r>
        <w:t xml:space="preserve">, воспользуйтесь код-паролем или иным способом аутентификации, в зависимости от того, какой способ выбран в приложении. При оформлении заказа с </w:t>
      </w:r>
      <w:r>
        <w:lastRenderedPageBreak/>
        <w:t xml:space="preserve">помощью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нажмите «Оплатить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», введите ваш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и подтвердите покупку на вашем смартфоне (по отпечатку пальца, радужке или PIN-коду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Pay</w:t>
      </w:r>
      <w:proofErr w:type="spellEnd"/>
      <w:r>
        <w:t>).</w:t>
      </w:r>
    </w:p>
    <w:p w:rsidR="00FB0D9E" w:rsidRDefault="00FB0D9E" w:rsidP="00FB0D9E">
      <w:pPr>
        <w:pStyle w:val="mag-articletext"/>
      </w:pPr>
      <w:r>
        <w:t xml:space="preserve">6. Безопасность совершения платежа обеспечивается современными методами проверки, шифрования и передачи данных по закрытым каналам связи. Ввод данных карточки осуществляется на защищенной </w:t>
      </w:r>
      <w:proofErr w:type="spellStart"/>
      <w:r>
        <w:t>авторизационной</w:t>
      </w:r>
      <w:proofErr w:type="spellEnd"/>
      <w:r>
        <w:t xml:space="preserve"> странице банка.</w:t>
      </w:r>
    </w:p>
    <w:p w:rsidR="00FB0D9E" w:rsidRDefault="00FB0D9E" w:rsidP="00FB0D9E">
      <w:pPr>
        <w:pStyle w:val="mag-articletext"/>
      </w:pPr>
      <w:r>
        <w:t xml:space="preserve">7. Реквизиты банковской карты Пользователя не хранятся на сервере организации здравоохранения или в Сервисе, организация здравоохранения не имеет доступа к платежным реквизитам Пользователя. Данные карточки передаются только в зашифрованном виде и не сохраняются на данном </w:t>
      </w:r>
      <w:proofErr w:type="spellStart"/>
      <w:r>
        <w:t>интернет-ресурсе</w:t>
      </w:r>
      <w:proofErr w:type="spellEnd"/>
      <w:r>
        <w:t>.</w:t>
      </w:r>
    </w:p>
    <w:p w:rsidR="00FB0D9E" w:rsidRDefault="00FB0D9E" w:rsidP="00FB0D9E">
      <w:pPr>
        <w:pStyle w:val="mag-articletext"/>
      </w:pPr>
      <w:r>
        <w:t>Конфиденциальность сообщаемой Пользователем информации, включая персональные данные и платежные реквизиты, обеспечивается банком.</w:t>
      </w:r>
    </w:p>
    <w:p w:rsidR="00FB0D9E" w:rsidRDefault="00FB0D9E" w:rsidP="00FB0D9E">
      <w:pPr>
        <w:pStyle w:val="mag-articletext"/>
      </w:pPr>
      <w:r>
        <w:t>8. Введенная Пользователем информация, включая платежные реквизиты, не предоставляется третьим лицам, за исключением случаев, предусмотренных законодательством Республики Беларусь.</w:t>
      </w:r>
    </w:p>
    <w:p w:rsidR="00FB0D9E" w:rsidRDefault="00FB0D9E" w:rsidP="00FB0D9E">
      <w:pPr>
        <w:pStyle w:val="mag-articletext"/>
      </w:pPr>
      <w:r>
        <w:t>9. В проведении платежа может быть отказано банком в следующих случаях:</w:t>
      </w:r>
    </w:p>
    <w:p w:rsidR="00FB0D9E" w:rsidRDefault="00FB0D9E" w:rsidP="00FB0D9E">
      <w:pPr>
        <w:pStyle w:val="mag-articletext"/>
      </w:pPr>
      <w:r>
        <w:t>9.1. банковская карта не предназначена для совершения платежей через Интернет;</w:t>
      </w:r>
    </w:p>
    <w:p w:rsidR="00FB0D9E" w:rsidRDefault="00FB0D9E" w:rsidP="00FB0D9E">
      <w:pPr>
        <w:pStyle w:val="mag-articletext"/>
      </w:pPr>
      <w:r>
        <w:t>Пользователь может узнать об этом, обратившись в обслуживающий банк.</w:t>
      </w:r>
    </w:p>
    <w:p w:rsidR="00FB0D9E" w:rsidRDefault="00FB0D9E" w:rsidP="00FB0D9E">
      <w:pPr>
        <w:pStyle w:val="mag-articletext"/>
      </w:pPr>
      <w:r>
        <w:t>9.2. недостаточно средств для оплаты на банковской карте.</w:t>
      </w:r>
    </w:p>
    <w:p w:rsidR="00FB0D9E" w:rsidRDefault="00FB0D9E" w:rsidP="00FB0D9E">
      <w:pPr>
        <w:pStyle w:val="mag-articletext"/>
      </w:pPr>
      <w:r>
        <w:t>Подробнее о наличии средств на банковской карте Пользователь может узнать, обратившись в банк, выпустивший банковскую карту;</w:t>
      </w:r>
    </w:p>
    <w:p w:rsidR="00FB0D9E" w:rsidRDefault="00FB0D9E" w:rsidP="00FB0D9E">
      <w:pPr>
        <w:pStyle w:val="mag-articletext"/>
      </w:pPr>
      <w:r>
        <w:t>9.3. данные банковской карты введены неверно;</w:t>
      </w:r>
    </w:p>
    <w:p w:rsidR="00FB0D9E" w:rsidRDefault="00FB0D9E" w:rsidP="00FB0D9E">
      <w:pPr>
        <w:pStyle w:val="mag-articletext"/>
      </w:pPr>
      <w:r>
        <w:t>9.4. истек срок действия банковской карты.</w:t>
      </w:r>
    </w:p>
    <w:p w:rsidR="00FB0D9E" w:rsidRDefault="00FB0D9E" w:rsidP="00FB0D9E">
      <w:pPr>
        <w:pStyle w:val="mag-articletext"/>
      </w:pPr>
      <w:r>
        <w:t>Срок действия карты, как правило, указан на лицевой стороне карты (это месяц и год, до которого действительна карта).</w:t>
      </w:r>
    </w:p>
    <w:p w:rsidR="00FB0D9E" w:rsidRDefault="00FB0D9E" w:rsidP="00FB0D9E">
      <w:pPr>
        <w:pStyle w:val="mag-articletext"/>
      </w:pPr>
      <w:r>
        <w:t>Подробнее о сроке действия карты Пользователь может узнать, обратившись в банк, выпустивший банковскую карту.</w:t>
      </w:r>
    </w:p>
    <w:p w:rsidR="00FB0D9E" w:rsidRDefault="00FB0D9E" w:rsidP="00FB0D9E">
      <w:pPr>
        <w:pStyle w:val="mag-articletext"/>
      </w:pPr>
      <w:r>
        <w:t xml:space="preserve">10. После осуществления оплаты </w:t>
      </w:r>
      <w:proofErr w:type="gramStart"/>
      <w:r>
        <w:t xml:space="preserve">Услуги,   </w:t>
      </w:r>
      <w:proofErr w:type="gramEnd"/>
      <w:r>
        <w:t>пользователь использует полученную ссылку на онлайн-консультацию  для осуществления связи  с врачом в назначенное время.</w:t>
      </w:r>
    </w:p>
    <w:p w:rsidR="00FB0D9E" w:rsidRDefault="00FB0D9E" w:rsidP="00FB0D9E">
      <w:pPr>
        <w:pStyle w:val="mag-articletext"/>
      </w:pPr>
      <w:r>
        <w:t xml:space="preserve">Услуга, к оказанию которой организация здравоохранения </w:t>
      </w:r>
      <w:proofErr w:type="gramStart"/>
      <w:r>
        <w:t>приступила ,</w:t>
      </w:r>
      <w:proofErr w:type="gramEnd"/>
      <w:r>
        <w:t xml:space="preserve"> а равно Услуга, которая не была оказана в результате действий или бездействия Пользователя, считается оказанной в полном объеме, оплаченная стоимость Услуги возврату не подлежит.</w:t>
      </w:r>
    </w:p>
    <w:p w:rsidR="00FB0D9E" w:rsidRDefault="00FB0D9E" w:rsidP="00FB0D9E">
      <w:pPr>
        <w:pStyle w:val="mag-articletext"/>
      </w:pPr>
      <w:r>
        <w:t>11. Возврат уплаченных Пользователем денежных средств за Услугу может быть осуществлен в случае отмены Услуги на условиях, указанных далее:</w:t>
      </w:r>
    </w:p>
    <w:p w:rsidR="00FB0D9E" w:rsidRDefault="00FB0D9E" w:rsidP="00FB0D9E">
      <w:pPr>
        <w:pStyle w:val="mag-articletext"/>
      </w:pPr>
      <w:r>
        <w:lastRenderedPageBreak/>
        <w:t xml:space="preserve">11.1. Оплаченная Услуга может быть отменена по инициативе Пользователя путем </w:t>
      </w:r>
      <w:proofErr w:type="gramStart"/>
      <w:r>
        <w:t>обращения  в</w:t>
      </w:r>
      <w:proofErr w:type="gramEnd"/>
      <w:r>
        <w:t xml:space="preserve"> организацию здравоохранения до момента начала онлайн-консультации.   Возврат денежных средств осуществляется организацией здравоохранения на основании письменного обращения Пользователя.</w:t>
      </w:r>
    </w:p>
    <w:p w:rsidR="00FB0D9E" w:rsidRDefault="00FB0D9E" w:rsidP="00FB0D9E">
      <w:pPr>
        <w:pStyle w:val="mag-articletext"/>
      </w:pPr>
      <w:r>
        <w:t xml:space="preserve">11.2. В случае отмены оплаченной </w:t>
      </w:r>
      <w:proofErr w:type="gramStart"/>
      <w:r>
        <w:t>Услуги  по</w:t>
      </w:r>
      <w:proofErr w:type="gramEnd"/>
      <w:r>
        <w:t xml:space="preserve"> инициативе организации здравоохранения,  Пользователю будут возвращены  уплаченные за Услугу денежные средства или  может быть предложена равноценная Услуга.</w:t>
      </w:r>
    </w:p>
    <w:p w:rsidR="00FB0D9E" w:rsidRDefault="00FB0D9E" w:rsidP="00FB0D9E">
      <w:pPr>
        <w:pStyle w:val="mag-articletext"/>
      </w:pPr>
      <w:r>
        <w:t xml:space="preserve">11.3. Услуга не оказана по </w:t>
      </w:r>
      <w:proofErr w:type="gramStart"/>
      <w:r>
        <w:t>вине  организации</w:t>
      </w:r>
      <w:proofErr w:type="gramEnd"/>
      <w:r>
        <w:t xml:space="preserve"> здравоохранения (в том числе ввиду отсутствия технической возможности оказания у организации здравоохранения ) в установленный срок.</w:t>
      </w:r>
    </w:p>
    <w:p w:rsidR="00FB0D9E" w:rsidRDefault="00FB0D9E" w:rsidP="00FB0D9E">
      <w:pPr>
        <w:pStyle w:val="mag-articletext"/>
      </w:pPr>
      <w:r>
        <w:t>11.4. От Пользователя поступила жалоба относительно качества оказанной Услуги, которая признана обоснованной организацией здравоохранения.</w:t>
      </w:r>
    </w:p>
    <w:p w:rsidR="00B57921" w:rsidRDefault="00FB0D9E" w:rsidP="00FB0D9E">
      <w:pPr>
        <w:pStyle w:val="mag-articletext"/>
      </w:pPr>
      <w:r>
        <w:t>12. Возврат денежных средств производится на счет, с которого была совершена оплата, в срок до 30 рабочих дней с даты обращения Пользователя (конкретный срок возврата зависит от банка, эмитировавшую банковскую карту Пользователя).</w:t>
      </w:r>
      <w:bookmarkStart w:id="0" w:name="_GoBack"/>
      <w:bookmarkEnd w:id="0"/>
    </w:p>
    <w:sectPr w:rsidR="00B5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9E"/>
    <w:rsid w:val="00B57921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E367"/>
  <w15:chartTrackingRefBased/>
  <w15:docId w15:val="{65A69A51-9FBB-4B7B-8DD5-927942CE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-articletext">
    <w:name w:val="mag-article__text"/>
    <w:basedOn w:val="a"/>
    <w:rsid w:val="00FB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Пархимович</dc:creator>
  <cp:keywords/>
  <dc:description/>
  <cp:lastModifiedBy>Татьяна Пархимович</cp:lastModifiedBy>
  <cp:revision>1</cp:revision>
  <dcterms:created xsi:type="dcterms:W3CDTF">2023-12-08T12:18:00Z</dcterms:created>
  <dcterms:modified xsi:type="dcterms:W3CDTF">2023-12-08T12:19:00Z</dcterms:modified>
</cp:coreProperties>
</file>